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0" w:lineRule="auto"/>
        <w:ind w:left="902" w:right="910" w:firstLine="0"/>
        <w:jc w:val="center"/>
        <w:rPr/>
      </w:pPr>
      <w:r w:rsidDel="00000000" w:rsidR="00000000" w:rsidRPr="00000000">
        <w:rPr>
          <w:rtl w:val="0"/>
        </w:rPr>
        <w:t xml:space="preserve">Технічне завдання до тендеру RFQ-GIZ-12-2026 від «03» червня 2026 року з надання послуг Спеціаліста з питань взаємодії з громадськістю</w:t>
      </w:r>
    </w:p>
    <w:p w:rsidR="00000000" w:rsidDel="00000000" w:rsidP="00000000" w:rsidRDefault="00000000" w:rsidRPr="00000000" w14:paraId="00000002">
      <w:pPr>
        <w:pStyle w:val="Heading1"/>
        <w:spacing w:before="60" w:lineRule="auto"/>
        <w:ind w:left="902" w:right="910" w:firstLine="0"/>
        <w:jc w:val="center"/>
        <w:rPr/>
      </w:pPr>
      <w:r w:rsidDel="00000000" w:rsidR="00000000" w:rsidRPr="00000000">
        <w:rPr>
          <w:rtl w:val="0"/>
        </w:rPr>
      </w:r>
    </w:p>
    <w:p w:rsidR="00000000" w:rsidDel="00000000" w:rsidP="00000000" w:rsidRDefault="00000000" w:rsidRPr="00000000" w14:paraId="00000003">
      <w:pPr>
        <w:pStyle w:val="Heading1"/>
        <w:spacing w:before="60" w:lineRule="auto"/>
        <w:ind w:left="902" w:right="910" w:firstLine="0"/>
        <w:jc w:val="center"/>
        <w:rPr/>
      </w:pPr>
      <w:r w:rsidDel="00000000" w:rsidR="00000000" w:rsidRPr="00000000">
        <w:rPr>
          <w:rtl w:val="0"/>
        </w:rPr>
        <w:t xml:space="preserve">Громадська організація «Десяте квітня»</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Проєкт «Багатогалузева підтримка людей, які постраждали від війни в Херсонській, Миколаївській та Одеській областях» в рамках проєкту «Підвищення потенціалу спільнот на півдні та сході України через місцеві ініціативи (EMPOWER)», що здійснюється Deutsche Gesellschaft für Internationale Zusammenarbeit (GIZ) GmbH за дорученням Уряду Федеративної Республіки Німеччина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ind w:left="902" w:right="904" w:firstLine="0"/>
        <w:jc w:val="center"/>
        <w:rPr/>
      </w:pPr>
      <w:r w:rsidDel="00000000" w:rsidR="00000000" w:rsidRPr="00000000">
        <w:rPr>
          <w:rtl w:val="0"/>
        </w:rPr>
        <w:t xml:space="preserve">ТЕХНІЧНЕ ЗАВДАННЯ</w:t>
      </w:r>
    </w:p>
    <w:p w:rsidR="00000000" w:rsidDel="00000000" w:rsidP="00000000" w:rsidRDefault="00000000" w:rsidRPr="00000000" w14:paraId="00000007">
      <w:pPr>
        <w:ind w:left="902" w:right="912" w:firstLine="0"/>
        <w:jc w:val="center"/>
        <w:rPr>
          <w:b w:val="1"/>
          <w:bCs w:val="1"/>
        </w:rPr>
      </w:pPr>
      <w:r w:rsidDel="00000000" w:rsidR="00000000" w:rsidRPr="00000000">
        <w:rPr>
          <w:b w:val="1"/>
          <w:bCs w:val="1"/>
          <w:rtl w:val="0"/>
        </w:rPr>
        <w:t xml:space="preserve">з надання послуг Спеціаліста з питань взаємодії з громадськістю</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line="274" w:lineRule="auto"/>
        <w:ind w:left="704" w:firstLine="0"/>
        <w:jc w:val="both"/>
        <w:rPr>
          <w:b w:val="1"/>
          <w:bCs w:val="1"/>
        </w:rPr>
      </w:pPr>
      <w:r w:rsidDel="00000000" w:rsidR="00000000" w:rsidRPr="00000000">
        <w:rPr>
          <w:b w:val="1"/>
          <w:bCs w:val="1"/>
          <w:rtl w:val="0"/>
        </w:rPr>
        <w:t xml:space="preserve">1. Вихідна ситуація</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Гуманітарна криза в Україні, пов'язана з бойовими діями, окупацією та постійними обстрілами, триває з лютого 2022 року. Погіршення ситуації в окремих районах лінії зіткнення провокує нову хвилю внутрішнього переміщення та створює значні ризики для безпеки тих, хто залишається в прифронтових громадах. Згідно з даними, викладеними в Плані гуманітарних потреб та реагування для України, представленому Управлінням з координації гуманітарних питань (УКГП), станом на квітень 2025 року близько 12,7 мільйона людей потребують гуманітарної допомоги. При цьому найбільші потреби спостерігаються в східних, південних та північних регіонах.</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Ситуація в південних регіонах України, які планується охопити діяльністю проекту, залишається стабільно складною і вимагає додаткової уваги з боку гуманітарних організацій.</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Зокрема, в Миколаївській області 21 з 52 громад опинилися в зоні бойових дій. 108 населених пунктів були окуповані і зазнали значних руйнувань соціально важливої інфраструктури. Громади, які не зазнали окупації, стали приймаючими громадами для мешканців постраждалих населених пунктів як Миколаївської, так і Херсонської областей. Згідно з даними, розміщеними на веб-сайті Інформаційно-обчислювального центру Міністерства соціальної політики України, станом на середину червня 2025 року у Миколаївській області зареєстровано 120 219 внутрішньо переміщених осіб, з яких понад 29 000 – діти віком до 18 років, понад 12 000 – люди похилого віку, а понад 3400 – особи з інвалідністю.</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правому березі Херсонської області 17 громад були окуповані протягом значного часу. Незважаючи на деокупацію восени 2022 року, вони зазнали значних руйнувань інфраструктури, демографічних втрат і продовжують страждати від щоденних обстрілів. З огляду на загрозу фізичній безпеці, 60% населення громад правого берега Херсонської області залишили свої місця постійного проживання. Водночас сюди переїхали жертви з окупованої частини області. Також спостерігається міграція населення з громад, що безпосередньо прилягають до лінії фронту, до безпечніших населених пунктів в межах області. Наразі, за даними Інформаційно-обчислювального центру Міністерства соціальної політики України, в Херсонській області зареєстровано 45 346 внутрішньо переміщених осіб, з яких: понад 7 000 – діти, 790 – особи з інвалідністю, понад 9 000 – люди похилого віку.</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 початку повномасштабного вторгнення Одеська область стала приймаючою громадою. Наразі сюди переїхало 216 792 особи, з них: дітей – понад 49 000, осіб з інвалідністю – понад 3 000, людей похилого віку – понад 27 000. Громади області (особливо місто Одеса та населені пункти, розташовані поблизу узбережжя Чорного моря) продовжують страждати від обстрілів.</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Військові дії, постійні обстріли, вимушене переміщення населення в межах країни та за її межі призвели до виникнення таких викликів на території Херсонської, Миколаївської та Одеської областей:</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Значні пошкодження важливих об'єктів соціальної інфраструктури.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Демографічна криза та криза людських ресурсів.</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Нестача ресурсів на місцевому рівні.</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Погіршення ситуації в галузі психічного здоров'я населення.</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Забруднення територій мінами та нерозірваними боєприпасами.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Додаткові виклики у сфері захисту дітей та освіти.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Складна соціально-економічна ситуація в постраждалих громадах.</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72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72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Метою проєкту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є поліпшення доступу до послуг із захисту для населення, яке постраждало від конфлікту (включно з правовою та психосоціальною підтримкою, інформуванням про здоров'я, вихованням дітей та безпекою щодо мін); поліпшення доступу до освіти в громадах, де освіта була перервана через переміщення, руйнування навчальних закладів або втрату необхідних навчальних матеріалів; поліпшення соціально-епідеміологічної ситуації в громадах, які постраждали від війни та стикаються з проблемами водопостачання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Досягнення мети проєкту забезпечується за рахунок:</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Юридичної допомоги та підтримки з питань житла, землі та майна.</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Психосоціальної підтримки для дорослих (тренінги, індивідуальні консультації, переадресація).</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Психосоціальної підтримки для дітей (тренінги, індивідуальні консультації, направлення).</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Проведення інтеграційних заходів для дітей та дорослих.</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Соціальної підтримки та допомоги. Домашнього догляду.</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Інформаційних сесій з відповідального батьківства та здоров'я.</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Інформаційної кампанії щодо запобігання дискримінації за національною ознакою, рівності та інклюзії.</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Проведення уроків з мінної безпеки.</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Тренінгів з психоемоційного розвантаження для вчителів.</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Розподілу навчальних наборів.</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Обладнання приміщень для навчання та позашкільних занять.</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Розподілу гігієнічних наборів.</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Розподілу наборів для прання.</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spacing w:line="274" w:lineRule="auto"/>
        <w:ind w:left="704" w:firstLine="0"/>
        <w:rPr/>
      </w:pPr>
      <w:r w:rsidDel="00000000" w:rsidR="00000000" w:rsidRPr="00000000">
        <w:rPr>
          <w:rtl w:val="0"/>
        </w:rPr>
        <w:t xml:space="preserve">2. Діяльність, що має виконуватись Спеціалістом з питань взаємодії з громадськістю</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7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Завдання Спеціаліста з питань взаємодії з громадськістю:</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Налагоджувати взаємодію та підтримувати постійний контакт із громадами в областях реалізації проєкту;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Здійснювати планування, підготовку та виїзди для проведення проєктних активностей.</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Формувати групи учасників для проведення інформаційних сесій із здорового способу життя, відповідального батьківства, мінної безпеки та заходів із психоемоційного розвантаження.</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Брати участь у дистрибуції гігієнічних, пральних та навчальних наборів бенефіціарам проєкту.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Організовувати та проводити заходи соціальної згуртованості у громадах реалізації проєкту.</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4"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Готувати звіти за результатами виїздів у громади, заповнювати звітні таблиці та брати участь у навчальних заходах.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numPr>
          <w:ilvl w:val="0"/>
          <w:numId w:val="4"/>
        </w:numPr>
        <w:tabs>
          <w:tab w:val="left" w:leader="none" w:pos="945"/>
        </w:tabs>
        <w:spacing w:line="274" w:lineRule="auto"/>
        <w:ind w:left="944" w:hanging="240.99999999999994"/>
        <w:rPr/>
      </w:pPr>
      <w:r w:rsidDel="00000000" w:rsidR="00000000" w:rsidRPr="00000000">
        <w:rPr>
          <w:rtl w:val="0"/>
        </w:rPr>
        <w:t xml:space="preserve">Тривалість діяльності:</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4" w:right="10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Діяльність Спеціаліста з питань взаємодії з громадськістю має розпочатись з червня 2026 року. Тривалість договору зі Спеціалістом з питань взаємодії з громадськістю – до 31 березня 2027 року.</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numPr>
          <w:ilvl w:val="0"/>
          <w:numId w:val="4"/>
        </w:numPr>
        <w:tabs>
          <w:tab w:val="left" w:leader="none" w:pos="945"/>
        </w:tabs>
        <w:ind w:left="944" w:hanging="240.99999999999994"/>
        <w:rPr/>
      </w:pPr>
      <w:r w:rsidDel="00000000" w:rsidR="00000000" w:rsidRPr="00000000">
        <w:rPr>
          <w:rtl w:val="0"/>
        </w:rPr>
        <w:t xml:space="preserve">Графік виконання завдань Спеціаліста з питань взаємодії з громадськістю:</w:t>
      </w:r>
    </w:p>
    <w:p w:rsidR="00000000" w:rsidDel="00000000" w:rsidP="00000000" w:rsidRDefault="00000000" w:rsidRPr="00000000" w14:paraId="00000036">
      <w:pPr>
        <w:spacing w:after="200" w:line="276" w:lineRule="auto"/>
        <w:ind w:left="703" w:firstLine="0"/>
        <w:rPr>
          <w:rFonts w:ascii="Arial" w:cs="Arial" w:eastAsia="Arial" w:hAnsi="Arial"/>
          <w:i w:val="1"/>
          <w:iCs w:val="1"/>
          <w:sz w:val="20"/>
          <w:szCs w:val="20"/>
        </w:rPr>
      </w:pPr>
      <w:r w:rsidDel="00000000" w:rsidR="00000000" w:rsidRPr="00000000">
        <w:rPr>
          <w:rtl w:val="0"/>
        </w:rPr>
      </w:r>
    </w:p>
    <w:tbl>
      <w:tblPr>
        <w:tblStyle w:val="Table1"/>
        <w:tblpPr w:leftFromText="180" w:rightFromText="180" w:topFromText="0" w:bottomFromText="0" w:vertAnchor="text" w:horzAnchor="text" w:tblpX="523" w:tblpY="1"/>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4224"/>
        <w:gridCol w:w="3685"/>
        <w:gridCol w:w="992"/>
        <w:tblGridChange w:id="0">
          <w:tblGrid>
            <w:gridCol w:w="1413"/>
            <w:gridCol w:w="4224"/>
            <w:gridCol w:w="3685"/>
            <w:gridCol w:w="992"/>
          </w:tblGrid>
        </w:tblGridChange>
      </w:tblGrid>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7">
            <w:pPr>
              <w:jc w:val="center"/>
              <w:rPr/>
            </w:pPr>
            <w:r w:rsidDel="00000000" w:rsidR="00000000" w:rsidRPr="00000000">
              <w:rPr>
                <w:rtl w:val="0"/>
              </w:rPr>
              <w:t xml:space="preserve">Термін виконання /  Timeframe</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8">
            <w:pPr>
              <w:jc w:val="center"/>
              <w:rPr/>
            </w:pPr>
            <w:r w:rsidDel="00000000" w:rsidR="00000000" w:rsidRPr="00000000">
              <w:rPr>
                <w:rtl w:val="0"/>
              </w:rPr>
              <w:t xml:space="preserve">Діяльність / Activity</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9">
            <w:pPr>
              <w:jc w:val="center"/>
              <w:rPr/>
            </w:pPr>
            <w:r w:rsidDel="00000000" w:rsidR="00000000" w:rsidRPr="00000000">
              <w:rPr>
                <w:rtl w:val="0"/>
              </w:rPr>
              <w:t xml:space="preserve">Результат / Output</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A">
            <w:pPr>
              <w:jc w:val="center"/>
              <w:rPr/>
            </w:pPr>
            <w:r w:rsidDel="00000000" w:rsidR="00000000" w:rsidRPr="00000000">
              <w:rPr>
                <w:rtl w:val="0"/>
              </w:rPr>
              <w:t xml:space="preserve">Залуче-</w:t>
            </w:r>
          </w:p>
          <w:p w:rsidR="00000000" w:rsidDel="00000000" w:rsidP="00000000" w:rsidRDefault="00000000" w:rsidRPr="00000000" w14:paraId="0000003B">
            <w:pPr>
              <w:jc w:val="center"/>
              <w:rPr/>
            </w:pPr>
            <w:r w:rsidDel="00000000" w:rsidR="00000000" w:rsidRPr="00000000">
              <w:rPr>
                <w:rtl w:val="0"/>
              </w:rPr>
              <w:t xml:space="preserve">ність (днів)</w:t>
            </w:r>
          </w:p>
        </w:tc>
      </w:tr>
      <w:tr>
        <w:trPr>
          <w:cantSplit w:val="0"/>
          <w:trHeight w:val="2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pPr>
            <w:r w:rsidDel="00000000" w:rsidR="00000000" w:rsidRPr="00000000">
              <w:rPr>
                <w:rtl w:val="0"/>
              </w:rPr>
              <w:t xml:space="preserve">Протягом проєкту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rPr/>
            </w:pPr>
            <w:r w:rsidDel="00000000" w:rsidR="00000000" w:rsidRPr="00000000">
              <w:rPr>
                <w:rtl w:val="0"/>
              </w:rPr>
              <w:t xml:space="preserve">Налагодження контактів з громадами в областях реалізації проєкту. Планування, підготовка та виїзди у громади для здійснення активностей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pPr>
            <w:r w:rsidDel="00000000" w:rsidR="00000000" w:rsidRPr="00000000">
              <w:rPr>
                <w:rtl w:val="0"/>
              </w:rPr>
              <w:t xml:space="preserve">Поширено інформацію про проєкт в громадах. Створено план виїздів у громади, забезпечено його постійне оновлення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rPr/>
            </w:pPr>
            <w:r w:rsidDel="00000000" w:rsidR="00000000" w:rsidRPr="00000000">
              <w:rPr>
                <w:color w:val="000000"/>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pPr>
            <w:r w:rsidDel="00000000" w:rsidR="00000000" w:rsidRPr="00000000">
              <w:rPr>
                <w:rtl w:val="0"/>
              </w:rPr>
              <w:t xml:space="preserve">Протягом проєкту </w:t>
            </w:r>
          </w:p>
          <w:p w:rsidR="00000000" w:rsidDel="00000000" w:rsidP="00000000" w:rsidRDefault="00000000" w:rsidRPr="00000000" w14:paraId="000000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rPr/>
            </w:pPr>
            <w:r w:rsidDel="00000000" w:rsidR="00000000" w:rsidRPr="00000000">
              <w:rPr>
                <w:rtl w:val="0"/>
              </w:rPr>
              <w:t xml:space="preserve">Формування груп для проведення інформаційних сесій зі здорового способу життя, відповідального батьківства, мінної безпеки та заходів з психоемоційного розвантаження, табору для ветеранів та членів їхніх сімей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pPr>
            <w:r w:rsidDel="00000000" w:rsidR="00000000" w:rsidRPr="00000000">
              <w:rPr>
                <w:rtl w:val="0"/>
              </w:rPr>
              <w:t xml:space="preserve">Надано підтримку у формуванні груп для проведення групових активносей в межах проєкту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rPr/>
            </w:pPr>
            <w:r w:rsidDel="00000000" w:rsidR="00000000" w:rsidRPr="00000000">
              <w:rPr>
                <w:color w:val="000000"/>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pPr>
            <w:r w:rsidDel="00000000" w:rsidR="00000000" w:rsidRPr="00000000">
              <w:rPr>
                <w:rtl w:val="0"/>
              </w:rPr>
              <w:t xml:space="preserve"> Протягом проєкту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rPr/>
            </w:pPr>
            <w:r w:rsidDel="00000000" w:rsidR="00000000" w:rsidRPr="00000000">
              <w:rPr>
                <w:rtl w:val="0"/>
              </w:rPr>
              <w:t xml:space="preserve">Участь у дистрибуції гігієнічних, пральних та навчальних наборів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pPr>
            <w:r w:rsidDel="00000000" w:rsidR="00000000" w:rsidRPr="00000000">
              <w:rPr>
                <w:rtl w:val="0"/>
              </w:rPr>
              <w:t xml:space="preserve">Забезпечено розподілення гігієнічних, пральних та навчальних наборів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rPr/>
            </w:pPr>
            <w:r w:rsidDel="00000000" w:rsidR="00000000" w:rsidRPr="00000000">
              <w:rPr>
                <w:color w:val="000000"/>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pPr>
            <w:r w:rsidDel="00000000" w:rsidR="00000000" w:rsidRPr="00000000">
              <w:rPr>
                <w:rtl w:val="0"/>
              </w:rPr>
              <w:t xml:space="preserve">Протягом проєкту</w:t>
            </w:r>
          </w:p>
          <w:p w:rsidR="00000000" w:rsidDel="00000000" w:rsidP="00000000" w:rsidRDefault="00000000" w:rsidRPr="00000000" w14:paraId="0000004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jc w:val="both"/>
              <w:rPr/>
            </w:pPr>
            <w:r w:rsidDel="00000000" w:rsidR="00000000" w:rsidRPr="00000000">
              <w:rPr>
                <w:rtl w:val="0"/>
              </w:rPr>
              <w:t xml:space="preserve">Складання звітів після виїздів у громади, заповнення звітних таблиць, участь у навчаннях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pPr>
            <w:r w:rsidDel="00000000" w:rsidR="00000000" w:rsidRPr="00000000">
              <w:rPr>
                <w:rtl w:val="0"/>
              </w:rPr>
              <w:t xml:space="preserve">Підготовлено звітність, заповнено звітні таблиці, взято участь у навчаннях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rPr/>
            </w:pPr>
            <w:r w:rsidDel="00000000" w:rsidR="00000000" w:rsidRPr="00000000">
              <w:rPr>
                <w:color w:val="00000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pPr>
            <w:r w:rsidDel="00000000" w:rsidR="00000000" w:rsidRPr="00000000">
              <w:rPr>
                <w:rtl w:val="0"/>
              </w:rPr>
              <w:t xml:space="preserve">Протягом реалізації проекту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rPr/>
            </w:pPr>
            <w:r w:rsidDel="00000000" w:rsidR="00000000" w:rsidRPr="00000000">
              <w:rPr>
                <w:rtl w:val="0"/>
              </w:rPr>
              <w:t xml:space="preserve">Організація та проведення заходів соціальної згуртованості у громадах реалізації проєкту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pPr>
            <w:r w:rsidDel="00000000" w:rsidR="00000000" w:rsidRPr="00000000">
              <w:rPr>
                <w:rtl w:val="0"/>
              </w:rPr>
              <w:t xml:space="preserve">Організовано та проведено заходи соціальної згуртованості у межах проєкту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pPr>
            <w:r w:rsidDel="00000000" w:rsidR="00000000" w:rsidRPr="00000000">
              <w:rPr>
                <w:color w:val="000000"/>
                <w:rtl w:val="0"/>
              </w:rPr>
              <w:t xml:space="preserve">60</w:t>
            </w:r>
            <w:r w:rsidDel="00000000" w:rsidR="00000000" w:rsidRPr="00000000">
              <w:rPr>
                <w:rtl w:val="0"/>
              </w:rPr>
            </w:r>
          </w:p>
        </w:tc>
      </w:tr>
      <w:tr>
        <w:trPr>
          <w:cantSplit w:val="0"/>
          <w:trHeight w:val="24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b w:val="1"/>
                <w:bCs w:val="1"/>
              </w:rPr>
            </w:pPr>
            <w:r w:rsidDel="00000000" w:rsidR="00000000" w:rsidRPr="00000000">
              <w:rPr>
                <w:b w:val="1"/>
                <w:bCs w:val="1"/>
                <w:rtl w:val="0"/>
              </w:rPr>
              <w:t xml:space="preserve">Загалом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b w:val="1"/>
                <w:bCs w:val="1"/>
              </w:rPr>
            </w:pPr>
            <w:r w:rsidDel="00000000" w:rsidR="00000000" w:rsidRPr="00000000">
              <w:rPr>
                <w:b w:val="1"/>
                <w:bCs w:val="1"/>
                <w:rtl w:val="0"/>
              </w:rPr>
              <w:t xml:space="preserve">200</w:t>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bCs w:val="1"/>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04" w:right="-3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Усі робочі дні мають бути підтверджені табелями робочого часу, наданими Спеціалістом з психологічної підтримки для дорослих.</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B">
      <w:pPr>
        <w:pStyle w:val="Heading1"/>
        <w:numPr>
          <w:ilvl w:val="0"/>
          <w:numId w:val="1"/>
        </w:numPr>
        <w:tabs>
          <w:tab w:val="left" w:leader="none" w:pos="945"/>
        </w:tabs>
        <w:spacing w:before="90" w:line="274" w:lineRule="auto"/>
        <w:ind w:left="944" w:hanging="240.99999999999994"/>
        <w:rPr/>
      </w:pPr>
      <w:r w:rsidDel="00000000" w:rsidR="00000000" w:rsidRPr="00000000">
        <w:rPr>
          <w:rtl w:val="0"/>
        </w:rPr>
        <w:t xml:space="preserve">Місце виконання завдання</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4" w:right="14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м.Одеса (Одеська область), м.Миколаїв (Миколаївська область, Херсонська область)</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1"/>
        <w:tabs>
          <w:tab w:val="left" w:leader="none" w:pos="945"/>
        </w:tabs>
        <w:spacing w:line="274" w:lineRule="auto"/>
        <w:ind w:left="0" w:firstLine="0"/>
        <w:rPr>
          <w:highlight w:val="yellow"/>
        </w:rPr>
      </w:pPr>
      <w:r w:rsidDel="00000000" w:rsidR="00000000" w:rsidRPr="00000000">
        <w:rPr>
          <w:rtl w:val="0"/>
        </w:rPr>
        <w:t xml:space="preserve">            5. Очікувані результати діяльності Спеціаліста з питань взаємодії з громадськістю</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Поширено інформацію про проєкт серед громад в областях реалізації.</w:t>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Розроблено план виїздів у громади та забезпечено його регулярне оновлення. </w:t>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Надано підтримку у формуванні груп для проведення групових активностей у межах проєкту.</w:t>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Забезпечено розподіл гігієнічних, пральних та навчальних наборів серед бенефіціарів. </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Підготовлено звітність, заповнено звітні таблиці та взято участь у навчальних заходах. </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Організовано та проведено заходи, спрямовані на посилення соціальної згуртованості в межах проєкту.</w:t>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Забезпечено надання звітності відповідно до запитів Менеджера проєкту.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1"/>
        <w:numPr>
          <w:ilvl w:val="0"/>
          <w:numId w:val="1"/>
        </w:numPr>
        <w:tabs>
          <w:tab w:val="left" w:leader="none" w:pos="945"/>
        </w:tabs>
        <w:spacing w:line="274" w:lineRule="auto"/>
        <w:ind w:left="944" w:hanging="240.99999999999994"/>
        <w:rPr/>
      </w:pPr>
      <w:r w:rsidDel="00000000" w:rsidR="00000000" w:rsidRPr="00000000">
        <w:rPr>
          <w:rtl w:val="0"/>
        </w:rPr>
        <w:t xml:space="preserve">Звітність</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Спеціаліст з питань взаємодії з громадськістю регулярно звітує про свою діяльність Проєктному менеджеру та Регіональному координатору.</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7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Звітність включає в себе (але не обмежується) такими документами:</w:t>
      </w:r>
    </w:p>
    <w:p w:rsidR="00000000" w:rsidDel="00000000" w:rsidP="00000000" w:rsidRDefault="00000000" w:rsidRPr="00000000" w14:paraId="0000006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9"/>
        </w:tabs>
        <w:spacing w:after="0" w:before="0" w:line="240" w:lineRule="auto"/>
        <w:ind w:left="135" w:right="132"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звіти за результатами проведених заходів;</w:t>
      </w:r>
    </w:p>
    <w:p w:rsidR="00000000" w:rsidDel="00000000" w:rsidP="00000000" w:rsidRDefault="00000000" w:rsidRPr="00000000" w14:paraId="0000006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9"/>
        </w:tabs>
        <w:spacing w:after="0" w:before="0" w:line="240" w:lineRule="auto"/>
        <w:ind w:left="135" w:right="132"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комплексний звіт про вплив та досягнення проекту, використання ресурсів в рамках проекту</w:t>
      </w:r>
    </w:p>
    <w:p w:rsidR="00000000" w:rsidDel="00000000" w:rsidP="00000000" w:rsidRDefault="00000000" w:rsidRPr="00000000" w14:paraId="0000006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9"/>
        </w:tabs>
        <w:spacing w:after="0" w:before="0" w:line="240" w:lineRule="auto"/>
        <w:ind w:left="135" w:right="132"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проміжні та підсумкові описові звіти.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1"/>
        <w:numPr>
          <w:ilvl w:val="0"/>
          <w:numId w:val="1"/>
        </w:numPr>
        <w:tabs>
          <w:tab w:val="left" w:leader="none" w:pos="945"/>
        </w:tabs>
        <w:spacing w:line="274" w:lineRule="auto"/>
        <w:ind w:left="944" w:hanging="240.99999999999994"/>
        <w:rPr/>
      </w:pPr>
      <w:r w:rsidDel="00000000" w:rsidR="00000000" w:rsidRPr="00000000">
        <w:rPr>
          <w:rtl w:val="0"/>
        </w:rPr>
        <w:t xml:space="preserve">Закупівля матеріалів та обладнання</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7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передбачається.</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1"/>
        <w:numPr>
          <w:ilvl w:val="0"/>
          <w:numId w:val="1"/>
        </w:numPr>
        <w:tabs>
          <w:tab w:val="left" w:leader="none" w:pos="949"/>
        </w:tabs>
        <w:spacing w:line="274" w:lineRule="auto"/>
        <w:ind w:left="948" w:hanging="245"/>
        <w:rPr/>
      </w:pPr>
      <w:r w:rsidDel="00000000" w:rsidR="00000000" w:rsidRPr="00000000">
        <w:rPr>
          <w:rtl w:val="0"/>
        </w:rPr>
        <w:t xml:space="preserve">Фінансові умови</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56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Відповідно до відпрацьованого часу Спеціалісту з питань взаємодії з громадськістю буде виплачуватись винагорода у визначені  терміни. Графік оплати буде узгоджений з Бюджетом Проєкту.</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Податки, збори або виплати Уряду України, Уряду Федеральної Республіки Німеччина та/або Уряду іншої країни мають бути сплачені Спеціалістом з питань взаємодії з громадськістю відповідно до отриманої суми. Всі виплати здійснюються виключно на підставі оригіналів рахунків-фактур та актів виконаних робіт, поданих не пізніше, ніж за 3 робочих дні до дати здійснення оплати.</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pPr>
      <w:r w:rsidDel="00000000" w:rsidR="00000000" w:rsidRPr="00000000">
        <w:rPr>
          <w:rtl w:val="0"/>
        </w:rPr>
      </w:r>
    </w:p>
    <w:p w:rsidR="00000000" w:rsidDel="00000000" w:rsidP="00000000" w:rsidRDefault="00000000" w:rsidRPr="00000000" w14:paraId="000000AA">
      <w:pPr>
        <w:widowControl w:val="0"/>
        <w:ind w:left="902" w:right="912" w:firstLine="0"/>
        <w:jc w:val="center"/>
        <w:rPr>
          <w:b w:val="1"/>
          <w:bCs w:val="1"/>
        </w:rPr>
      </w:pPr>
      <w:bookmarkStart w:colFirst="0" w:colLast="0" w:name="_heading=h.thnogawkwskn" w:id="0"/>
      <w:bookmarkEnd w:id="0"/>
      <w:r w:rsidDel="00000000" w:rsidR="00000000" w:rsidRPr="00000000">
        <w:rPr>
          <w:b w:val="1"/>
          <w:bCs w:val="1"/>
          <w:sz w:val="22"/>
          <w:szCs w:val="22"/>
          <w:rtl w:val="0"/>
        </w:rPr>
        <w:t xml:space="preserve">Technical Terms of Reference for Tender RFQ-GIZ-12-2026 dated June 3, 2026 for the provision of the services of the Community Outreach Expert Services</w:t>
      </w:r>
      <w:r w:rsidDel="00000000" w:rsidR="00000000" w:rsidRPr="00000000">
        <w:rPr>
          <w:rtl w:val="0"/>
        </w:rPr>
      </w:r>
    </w:p>
    <w:p w:rsidR="00000000" w:rsidDel="00000000" w:rsidP="00000000" w:rsidRDefault="00000000" w:rsidRPr="00000000" w14:paraId="000000AB">
      <w:pPr>
        <w:widowControl w:val="0"/>
        <w:jc w:val="center"/>
        <w:rPr>
          <w:b w:val="1"/>
          <w:bCs w:val="1"/>
          <w:sz w:val="22"/>
          <w:szCs w:val="22"/>
        </w:rPr>
      </w:pPr>
      <w:r w:rsidDel="00000000" w:rsidR="00000000" w:rsidRPr="00000000">
        <w:rPr>
          <w:rtl w:val="0"/>
        </w:rPr>
      </w:r>
    </w:p>
    <w:p w:rsidR="00000000" w:rsidDel="00000000" w:rsidP="00000000" w:rsidRDefault="00000000" w:rsidRPr="00000000" w14:paraId="000000AC">
      <w:pPr>
        <w:widowControl w:val="0"/>
        <w:jc w:val="center"/>
        <w:rPr>
          <w:b w:val="1"/>
          <w:bCs w:val="1"/>
          <w:sz w:val="22"/>
          <w:szCs w:val="22"/>
        </w:rPr>
      </w:pPr>
      <w:r w:rsidDel="00000000" w:rsidR="00000000" w:rsidRPr="00000000">
        <w:rPr>
          <w:rtl w:val="0"/>
        </w:rPr>
      </w:r>
    </w:p>
    <w:p w:rsidR="00000000" w:rsidDel="00000000" w:rsidP="00000000" w:rsidRDefault="00000000" w:rsidRPr="00000000" w14:paraId="000000AD">
      <w:pPr>
        <w:widowControl w:val="0"/>
        <w:jc w:val="center"/>
        <w:rPr>
          <w:b w:val="1"/>
          <w:bCs w:val="1"/>
          <w:sz w:val="22"/>
          <w:szCs w:val="22"/>
        </w:rPr>
      </w:pPr>
      <w:r w:rsidDel="00000000" w:rsidR="00000000" w:rsidRPr="00000000">
        <w:rPr>
          <w:b w:val="1"/>
          <w:bCs w:val="1"/>
          <w:sz w:val="22"/>
          <w:szCs w:val="22"/>
          <w:rtl w:val="0"/>
        </w:rPr>
        <w:t xml:space="preserve">CIVIC ORGANIZATION "THE TENTH OF APRIL"</w:t>
      </w:r>
    </w:p>
    <w:p w:rsidR="00000000" w:rsidDel="00000000" w:rsidP="00000000" w:rsidRDefault="00000000" w:rsidRPr="00000000" w14:paraId="000000AE">
      <w:pPr>
        <w:widowControl w:val="0"/>
        <w:jc w:val="center"/>
        <w:rPr>
          <w:b w:val="1"/>
          <w:bCs w:val="1"/>
          <w:sz w:val="22"/>
          <w:szCs w:val="22"/>
        </w:rPr>
      </w:pPr>
      <w:r w:rsidDel="00000000" w:rsidR="00000000" w:rsidRPr="00000000">
        <w:rPr>
          <w:b w:val="1"/>
          <w:bCs w:val="1"/>
          <w:sz w:val="22"/>
          <w:szCs w:val="22"/>
          <w:rtl w:val="0"/>
        </w:rPr>
        <w:t xml:space="preserve">Project «Multisectoral support for people affected by the war in Kherson, Mykolaiv and Odesa regions» within the framework of the project "Building the Capacity of Communities in the South and East of Ukraine through Local Initiatives (EMPOWER)", implemented by Deutsche Gesellschaft für Internationale Zusammenarbeit (GIZ) GmbH on behalf of the Government of the Federal Republic of Germany</w:t>
      </w:r>
    </w:p>
    <w:p w:rsidR="00000000" w:rsidDel="00000000" w:rsidP="00000000" w:rsidRDefault="00000000" w:rsidRPr="00000000" w14:paraId="000000AF">
      <w:pPr>
        <w:widowControl w:val="0"/>
        <w:jc w:val="both"/>
        <w:rPr>
          <w:b w:val="1"/>
          <w:bCs w:val="1"/>
          <w:sz w:val="22"/>
          <w:szCs w:val="22"/>
        </w:rPr>
      </w:pPr>
      <w:r w:rsidDel="00000000" w:rsidR="00000000" w:rsidRPr="00000000">
        <w:rPr>
          <w:b w:val="1"/>
          <w:bCs w:val="1"/>
          <w:sz w:val="22"/>
          <w:szCs w:val="22"/>
          <w:rtl w:val="0"/>
        </w:rPr>
        <w:t xml:space="preserve"> </w:t>
      </w:r>
    </w:p>
    <w:p w:rsidR="00000000" w:rsidDel="00000000" w:rsidP="00000000" w:rsidRDefault="00000000" w:rsidRPr="00000000" w14:paraId="000000B0">
      <w:pPr>
        <w:widowControl w:val="0"/>
        <w:ind w:left="900" w:right="920" w:firstLine="0"/>
        <w:jc w:val="center"/>
        <w:rPr>
          <w:b w:val="1"/>
          <w:bCs w:val="1"/>
          <w:sz w:val="22"/>
          <w:szCs w:val="22"/>
        </w:rPr>
      </w:pPr>
      <w:r w:rsidDel="00000000" w:rsidR="00000000" w:rsidRPr="00000000">
        <w:rPr>
          <w:b w:val="1"/>
          <w:bCs w:val="1"/>
          <w:sz w:val="22"/>
          <w:szCs w:val="22"/>
          <w:rtl w:val="0"/>
        </w:rPr>
        <w:t xml:space="preserve">TERMS OF REFERENCE</w:t>
      </w:r>
    </w:p>
    <w:p w:rsidR="00000000" w:rsidDel="00000000" w:rsidP="00000000" w:rsidRDefault="00000000" w:rsidRPr="00000000" w14:paraId="000000B1">
      <w:pPr>
        <w:widowControl w:val="0"/>
        <w:ind w:left="900" w:right="920" w:firstLine="0"/>
        <w:jc w:val="center"/>
        <w:rPr>
          <w:b w:val="1"/>
          <w:bCs w:val="1"/>
          <w:sz w:val="22"/>
          <w:szCs w:val="22"/>
        </w:rPr>
      </w:pPr>
      <w:r w:rsidDel="00000000" w:rsidR="00000000" w:rsidRPr="00000000">
        <w:rPr>
          <w:b w:val="1"/>
          <w:bCs w:val="1"/>
          <w:sz w:val="22"/>
          <w:szCs w:val="22"/>
          <w:rtl w:val="0"/>
        </w:rPr>
        <w:t xml:space="preserve">for the provision of services of the Community Outreach Expert Services</w:t>
      </w:r>
    </w:p>
    <w:p w:rsidR="00000000" w:rsidDel="00000000" w:rsidP="00000000" w:rsidRDefault="00000000" w:rsidRPr="00000000" w14:paraId="000000B2">
      <w:pPr>
        <w:widowControl w:val="0"/>
        <w:ind w:left="900" w:right="920" w:firstLine="0"/>
        <w:jc w:val="center"/>
        <w:rPr>
          <w:b w:val="1"/>
          <w:bCs w:val="1"/>
          <w:sz w:val="22"/>
          <w:szCs w:val="22"/>
        </w:rPr>
      </w:pPr>
      <w:r w:rsidDel="00000000" w:rsidR="00000000" w:rsidRPr="00000000">
        <w:rPr>
          <w:b w:val="1"/>
          <w:bCs w:val="1"/>
          <w:sz w:val="22"/>
          <w:szCs w:val="22"/>
          <w:rtl w:val="0"/>
        </w:rPr>
        <w:t xml:space="preserve"> </w:t>
      </w:r>
    </w:p>
    <w:p w:rsidR="00000000" w:rsidDel="00000000" w:rsidP="00000000" w:rsidRDefault="00000000" w:rsidRPr="00000000" w14:paraId="000000B3">
      <w:pPr>
        <w:widowControl w:val="0"/>
        <w:spacing w:line="298.9090909090909" w:lineRule="auto"/>
        <w:ind w:left="700" w:firstLine="0"/>
        <w:jc w:val="both"/>
        <w:rPr>
          <w:b w:val="1"/>
          <w:bCs w:val="1"/>
          <w:sz w:val="22"/>
          <w:szCs w:val="22"/>
        </w:rPr>
      </w:pPr>
      <w:r w:rsidDel="00000000" w:rsidR="00000000" w:rsidRPr="00000000">
        <w:rPr>
          <w:b w:val="1"/>
          <w:bCs w:val="1"/>
          <w:sz w:val="22"/>
          <w:szCs w:val="22"/>
          <w:rtl w:val="0"/>
        </w:rPr>
        <w:t xml:space="preserve">1. Initial situation</w:t>
      </w:r>
    </w:p>
    <w:p w:rsidR="00000000" w:rsidDel="00000000" w:rsidP="00000000" w:rsidRDefault="00000000" w:rsidRPr="00000000" w14:paraId="000000B4">
      <w:pPr>
        <w:widowControl w:val="0"/>
        <w:ind w:right="140"/>
        <w:jc w:val="both"/>
        <w:rPr/>
      </w:pPr>
      <w:r w:rsidDel="00000000" w:rsidR="00000000" w:rsidRPr="00000000">
        <w:rPr>
          <w:rtl w:val="0"/>
        </w:rPr>
        <w:t xml:space="preserve"> </w:t>
      </w:r>
    </w:p>
    <w:p w:rsidR="00000000" w:rsidDel="00000000" w:rsidP="00000000" w:rsidRDefault="00000000" w:rsidRPr="00000000" w14:paraId="000000B5">
      <w:pPr>
        <w:widowControl w:val="0"/>
        <w:ind w:left="140" w:right="140" w:firstLine="560"/>
        <w:jc w:val="both"/>
        <w:rPr/>
      </w:pPr>
      <w:r w:rsidDel="00000000" w:rsidR="00000000" w:rsidRPr="00000000">
        <w:rPr>
          <w:rtl w:val="0"/>
        </w:rPr>
        <w:t xml:space="preserve">The humanitarian crisis in Ukraine, related to hostilities, occupation and constant shelling, has been ongoing since February 2022. The deteriorating situation in certain areas of the contact line provokes a new wave of internal displacement and poses significant security risks to those who remain in front-line communities. According to the data set out in the Ukraine Humanitarian Needs and Response Plan presented by the Office for the Coordination of Humanitarian Affairs (OCHA), as of April 2025, about 12.7 million people are in need of humanitarian assistance. At the same time, the greatest needs are observed in the eastern, southern and northern regions.</w:t>
      </w:r>
    </w:p>
    <w:p w:rsidR="00000000" w:rsidDel="00000000" w:rsidP="00000000" w:rsidRDefault="00000000" w:rsidRPr="00000000" w14:paraId="000000B6">
      <w:pPr>
        <w:widowControl w:val="0"/>
        <w:ind w:firstLine="700"/>
        <w:jc w:val="both"/>
        <w:rPr/>
      </w:pPr>
      <w:r w:rsidDel="00000000" w:rsidR="00000000" w:rsidRPr="00000000">
        <w:rPr>
          <w:rtl w:val="0"/>
        </w:rPr>
        <w:t xml:space="preserve">The situation in the southern regions of Ukraine, which are planned to be covered by the project's activities, remains stably difficult and requires additional attention from humanitarian organizations.</w:t>
      </w:r>
    </w:p>
    <w:p w:rsidR="00000000" w:rsidDel="00000000" w:rsidP="00000000" w:rsidRDefault="00000000" w:rsidRPr="00000000" w14:paraId="000000B7">
      <w:pPr>
        <w:widowControl w:val="0"/>
        <w:ind w:firstLine="700"/>
        <w:jc w:val="both"/>
        <w:rPr/>
      </w:pPr>
      <w:r w:rsidDel="00000000" w:rsidR="00000000" w:rsidRPr="00000000">
        <w:rPr>
          <w:rtl w:val="0"/>
        </w:rPr>
        <w:t xml:space="preserve">In particular, in the Mykolaiv region, 21 out of 52 communities found themselves in the war zone. 108 settlements were occupied and suffered significant destruction of socially important infrastructure. Communities that did not undergo occupation became host communities for residents of affected settlements in both Mykolaiv and Kherson regions. According to the data posted on the website of the Information and Computing Center of the Ministry of Social Policy of Ukraine, as of mid-June 2025, 120,219 internally displaced persons were registered in the Mykolaiv region, more than 29,000 of which – are children under the age of 18, more than 12,000 are elderly, and more than 3,400 are persons with disabilities.</w:t>
      </w:r>
    </w:p>
    <w:p w:rsidR="00000000" w:rsidDel="00000000" w:rsidP="00000000" w:rsidRDefault="00000000" w:rsidRPr="00000000" w14:paraId="000000B8">
      <w:pPr>
        <w:widowControl w:val="0"/>
        <w:ind w:firstLine="700"/>
        <w:jc w:val="both"/>
        <w:rPr/>
      </w:pPr>
      <w:r w:rsidDel="00000000" w:rsidR="00000000" w:rsidRPr="00000000">
        <w:rPr>
          <w:rtl w:val="0"/>
        </w:rPr>
        <w:t xml:space="preserve">On the right bank of the Kherson region, 17 communities were occupied for a considerable time. Despite de-occupation in the fall of 2022, they suffered significant infrastructure destruction, demographic losses and continue to suffer from daily shelling. Given the threat to physical safety, 60% of the population of communities on the right bank of the Kherson region left their places of permanent residence. At the same time, victims from the occupied part of the region moved here. There is also population migration from communities directly adjacent to the front line to safer settlements within the region. Currently, according to the Information and Computing Center of the Ministry of Social Policy of Ukraine, 45,346 internally displaced persons are registered in the Kherson region, of which: more than 7,000 – are children, 790 – are persons with disabilities, and more than 9,000 – are elderly.</w:t>
      </w:r>
    </w:p>
    <w:p w:rsidR="00000000" w:rsidDel="00000000" w:rsidP="00000000" w:rsidRDefault="00000000" w:rsidRPr="00000000" w14:paraId="000000B9">
      <w:pPr>
        <w:widowControl w:val="0"/>
        <w:ind w:firstLine="700"/>
        <w:jc w:val="both"/>
        <w:rPr/>
      </w:pPr>
      <w:r w:rsidDel="00000000" w:rsidR="00000000" w:rsidRPr="00000000">
        <w:rPr>
          <w:rtl w:val="0"/>
        </w:rPr>
        <w:t xml:space="preserve">Since the beginning of the full-scale invasion, Odesa region has become the host community. So far, 216,792 people have moved here, including: children – over 49,000, persons with disabilities – over 3,000, elderly people – over 27,000. Communities in the region (especially the city of Odesa and settlements located near the Black Sea coast) continue to suffer from shelling.</w:t>
      </w:r>
    </w:p>
    <w:p w:rsidR="00000000" w:rsidDel="00000000" w:rsidP="00000000" w:rsidRDefault="00000000" w:rsidRPr="00000000" w14:paraId="000000BA">
      <w:pPr>
        <w:widowControl w:val="0"/>
        <w:ind w:left="140" w:right="140" w:firstLine="560"/>
        <w:jc w:val="both"/>
        <w:rPr/>
      </w:pPr>
      <w:r w:rsidDel="00000000" w:rsidR="00000000" w:rsidRPr="00000000">
        <w:rPr>
          <w:rtl w:val="0"/>
        </w:rPr>
        <w:t xml:space="preserve">Military actions, constant shelling, forced displacement of the population within the country and beyond its borders led to the emergence of such challenges on the territory of Kherson, Mykolaiv and Odesa regions:</w:t>
      </w:r>
    </w:p>
    <w:p w:rsidR="00000000" w:rsidDel="00000000" w:rsidP="00000000" w:rsidRDefault="00000000" w:rsidRPr="00000000" w14:paraId="000000BB">
      <w:pPr>
        <w:widowControl w:val="0"/>
        <w:ind w:left="140" w:right="140" w:firstLine="560"/>
        <w:jc w:val="both"/>
        <w:rPr/>
      </w:pPr>
      <w:r w:rsidDel="00000000" w:rsidR="00000000" w:rsidRPr="00000000">
        <w:rPr>
          <w:rtl w:val="0"/>
        </w:rPr>
        <w:t xml:space="preserve">1. Significant damage to important objects of social infrastructure.</w:t>
      </w:r>
    </w:p>
    <w:p w:rsidR="00000000" w:rsidDel="00000000" w:rsidP="00000000" w:rsidRDefault="00000000" w:rsidRPr="00000000" w14:paraId="000000BC">
      <w:pPr>
        <w:widowControl w:val="0"/>
        <w:ind w:left="140" w:right="140" w:firstLine="560"/>
        <w:jc w:val="both"/>
        <w:rPr/>
      </w:pPr>
      <w:r w:rsidDel="00000000" w:rsidR="00000000" w:rsidRPr="00000000">
        <w:rPr>
          <w:rtl w:val="0"/>
        </w:rPr>
        <w:t xml:space="preserve">2. Demographic crisis and human resources crisis.</w:t>
      </w:r>
    </w:p>
    <w:p w:rsidR="00000000" w:rsidDel="00000000" w:rsidP="00000000" w:rsidRDefault="00000000" w:rsidRPr="00000000" w14:paraId="000000BD">
      <w:pPr>
        <w:widowControl w:val="0"/>
        <w:ind w:left="140" w:right="140" w:firstLine="560"/>
        <w:jc w:val="both"/>
        <w:rPr/>
      </w:pPr>
      <w:r w:rsidDel="00000000" w:rsidR="00000000" w:rsidRPr="00000000">
        <w:rPr>
          <w:rtl w:val="0"/>
        </w:rPr>
        <w:t xml:space="preserve">3. Lack of resources at the local level.</w:t>
      </w:r>
    </w:p>
    <w:p w:rsidR="00000000" w:rsidDel="00000000" w:rsidP="00000000" w:rsidRDefault="00000000" w:rsidRPr="00000000" w14:paraId="000000BE">
      <w:pPr>
        <w:widowControl w:val="0"/>
        <w:ind w:left="140" w:right="140" w:firstLine="560"/>
        <w:jc w:val="both"/>
        <w:rPr/>
      </w:pPr>
      <w:r w:rsidDel="00000000" w:rsidR="00000000" w:rsidRPr="00000000">
        <w:rPr>
          <w:rtl w:val="0"/>
        </w:rPr>
        <w:t xml:space="preserve">4. Deterioration of the situation in the field of mental health of the population.</w:t>
      </w:r>
    </w:p>
    <w:p w:rsidR="00000000" w:rsidDel="00000000" w:rsidP="00000000" w:rsidRDefault="00000000" w:rsidRPr="00000000" w14:paraId="000000BF">
      <w:pPr>
        <w:widowControl w:val="0"/>
        <w:ind w:left="140" w:right="140" w:firstLine="560"/>
        <w:jc w:val="both"/>
        <w:rPr/>
      </w:pPr>
      <w:r w:rsidDel="00000000" w:rsidR="00000000" w:rsidRPr="00000000">
        <w:rPr>
          <w:rtl w:val="0"/>
        </w:rPr>
        <w:t xml:space="preserve">5. Pollution of areas by mines and unexploded ordnance.</w:t>
      </w:r>
    </w:p>
    <w:p w:rsidR="00000000" w:rsidDel="00000000" w:rsidP="00000000" w:rsidRDefault="00000000" w:rsidRPr="00000000" w14:paraId="000000C0">
      <w:pPr>
        <w:widowControl w:val="0"/>
        <w:ind w:left="140" w:right="140" w:firstLine="560"/>
        <w:jc w:val="both"/>
        <w:rPr/>
      </w:pPr>
      <w:r w:rsidDel="00000000" w:rsidR="00000000" w:rsidRPr="00000000">
        <w:rPr>
          <w:rtl w:val="0"/>
        </w:rPr>
        <w:t xml:space="preserve">6. Additional challenges in the area of child protection and education.</w:t>
      </w:r>
    </w:p>
    <w:p w:rsidR="00000000" w:rsidDel="00000000" w:rsidP="00000000" w:rsidRDefault="00000000" w:rsidRPr="00000000" w14:paraId="000000C1">
      <w:pPr>
        <w:widowControl w:val="0"/>
        <w:ind w:left="140" w:right="140" w:firstLine="560"/>
        <w:jc w:val="both"/>
        <w:rPr/>
      </w:pPr>
      <w:r w:rsidDel="00000000" w:rsidR="00000000" w:rsidRPr="00000000">
        <w:rPr>
          <w:rtl w:val="0"/>
        </w:rPr>
        <w:t xml:space="preserve">7. Difficult socio-economic situation in the affected communities.</w:t>
      </w:r>
    </w:p>
    <w:p w:rsidR="00000000" w:rsidDel="00000000" w:rsidP="00000000" w:rsidRDefault="00000000" w:rsidRPr="00000000" w14:paraId="000000C2">
      <w:pPr>
        <w:widowControl w:val="0"/>
        <w:ind w:left="140" w:right="140" w:firstLine="560"/>
        <w:jc w:val="both"/>
        <w:rPr/>
      </w:pPr>
      <w:r w:rsidDel="00000000" w:rsidR="00000000" w:rsidRPr="00000000">
        <w:rPr>
          <w:rtl w:val="0"/>
        </w:rPr>
        <w:t xml:space="preserve"> </w:t>
      </w:r>
    </w:p>
    <w:p w:rsidR="00000000" w:rsidDel="00000000" w:rsidP="00000000" w:rsidRDefault="00000000" w:rsidRPr="00000000" w14:paraId="000000C3">
      <w:pPr>
        <w:widowControl w:val="0"/>
        <w:ind w:left="140" w:right="140" w:firstLine="720"/>
        <w:jc w:val="both"/>
        <w:rPr>
          <w:sz w:val="23"/>
          <w:szCs w:val="23"/>
        </w:rPr>
      </w:pPr>
      <w:r w:rsidDel="00000000" w:rsidR="00000000" w:rsidRPr="00000000">
        <w:rPr>
          <w:i w:val="1"/>
          <w:iCs w:val="1"/>
          <w:sz w:val="23"/>
          <w:szCs w:val="23"/>
          <w:rtl w:val="0"/>
        </w:rPr>
        <w:t xml:space="preserve">The goal of the project</w:t>
      </w:r>
      <w:r w:rsidDel="00000000" w:rsidR="00000000" w:rsidRPr="00000000">
        <w:rPr>
          <w:sz w:val="23"/>
          <w:szCs w:val="23"/>
          <w:rtl w:val="0"/>
        </w:rPr>
        <w:t xml:space="preserve"> is to improve access to protection services for conflict-affected populations (including legal and psychosocial support, health awareness, child rearing and mine safety); improving access to education in communities where education has been interrupted due to displacement, destruction of educational institutions or loss of necessary educational materials; improvement of the socio-epidemiological situation in communities affected by war and facing water supply problems.</w:t>
      </w:r>
    </w:p>
    <w:p w:rsidR="00000000" w:rsidDel="00000000" w:rsidP="00000000" w:rsidRDefault="00000000" w:rsidRPr="00000000" w14:paraId="000000C4">
      <w:pPr>
        <w:widowControl w:val="0"/>
        <w:ind w:left="140" w:right="140" w:firstLine="560"/>
        <w:jc w:val="both"/>
        <w:rPr/>
      </w:pPr>
      <w:r w:rsidDel="00000000" w:rsidR="00000000" w:rsidRPr="00000000">
        <w:rPr>
          <w:rtl w:val="0"/>
        </w:rPr>
        <w:t xml:space="preserve">Achieving the goal of the project is provided at the expense of:</w:t>
      </w:r>
    </w:p>
    <w:p w:rsidR="00000000" w:rsidDel="00000000" w:rsidP="00000000" w:rsidRDefault="00000000" w:rsidRPr="00000000" w14:paraId="000000C5">
      <w:pPr>
        <w:widowControl w:val="0"/>
        <w:ind w:left="140" w:right="140" w:firstLine="560"/>
        <w:jc w:val="both"/>
        <w:rPr/>
      </w:pPr>
      <w:r w:rsidDel="00000000" w:rsidR="00000000" w:rsidRPr="00000000">
        <w:rPr>
          <w:rtl w:val="0"/>
        </w:rPr>
        <w:t xml:space="preserve">- Legal assistance and support in matters of housing, land and property.</w:t>
      </w:r>
    </w:p>
    <w:p w:rsidR="00000000" w:rsidDel="00000000" w:rsidP="00000000" w:rsidRDefault="00000000" w:rsidRPr="00000000" w14:paraId="000000C6">
      <w:pPr>
        <w:widowControl w:val="0"/>
        <w:ind w:left="140" w:right="140" w:firstLine="560"/>
        <w:jc w:val="both"/>
        <w:rPr/>
      </w:pPr>
      <w:r w:rsidDel="00000000" w:rsidR="00000000" w:rsidRPr="00000000">
        <w:rPr>
          <w:rtl w:val="0"/>
        </w:rPr>
        <w:t xml:space="preserve">- Psychosocial support for adults (training, individual consultations, referrals).</w:t>
      </w:r>
    </w:p>
    <w:p w:rsidR="00000000" w:rsidDel="00000000" w:rsidP="00000000" w:rsidRDefault="00000000" w:rsidRPr="00000000" w14:paraId="000000C7">
      <w:pPr>
        <w:widowControl w:val="0"/>
        <w:ind w:left="140" w:right="140" w:firstLine="560"/>
        <w:jc w:val="both"/>
        <w:rPr/>
      </w:pPr>
      <w:r w:rsidDel="00000000" w:rsidR="00000000" w:rsidRPr="00000000">
        <w:rPr>
          <w:rtl w:val="0"/>
        </w:rPr>
        <w:t xml:space="preserve">- Psychosocial support for children (training, individual consultations, referrals).</w:t>
      </w:r>
    </w:p>
    <w:p w:rsidR="00000000" w:rsidDel="00000000" w:rsidP="00000000" w:rsidRDefault="00000000" w:rsidRPr="00000000" w14:paraId="000000C8">
      <w:pPr>
        <w:widowControl w:val="0"/>
        <w:ind w:left="140" w:right="140" w:firstLine="560"/>
        <w:jc w:val="both"/>
        <w:rPr/>
      </w:pPr>
      <w:r w:rsidDel="00000000" w:rsidR="00000000" w:rsidRPr="00000000">
        <w:rPr>
          <w:rtl w:val="0"/>
        </w:rPr>
        <w:t xml:space="preserve">- Implementation of integration measures for children and adults.</w:t>
      </w:r>
    </w:p>
    <w:p w:rsidR="00000000" w:rsidDel="00000000" w:rsidP="00000000" w:rsidRDefault="00000000" w:rsidRPr="00000000" w14:paraId="000000C9">
      <w:pPr>
        <w:widowControl w:val="0"/>
        <w:ind w:left="140" w:right="140" w:firstLine="560"/>
        <w:jc w:val="both"/>
        <w:rPr/>
      </w:pPr>
      <w:r w:rsidDel="00000000" w:rsidR="00000000" w:rsidRPr="00000000">
        <w:rPr>
          <w:rtl w:val="0"/>
        </w:rPr>
        <w:t xml:space="preserve">- Social support and assistance. Home care.</w:t>
      </w:r>
    </w:p>
    <w:p w:rsidR="00000000" w:rsidDel="00000000" w:rsidP="00000000" w:rsidRDefault="00000000" w:rsidRPr="00000000" w14:paraId="000000CA">
      <w:pPr>
        <w:widowControl w:val="0"/>
        <w:ind w:left="140" w:right="140" w:firstLine="560"/>
        <w:jc w:val="both"/>
        <w:rPr/>
      </w:pPr>
      <w:r w:rsidDel="00000000" w:rsidR="00000000" w:rsidRPr="00000000">
        <w:rPr>
          <w:rtl w:val="0"/>
        </w:rPr>
        <w:t xml:space="preserve">- Information sessions on responsible parenthood and health.</w:t>
      </w:r>
    </w:p>
    <w:p w:rsidR="00000000" w:rsidDel="00000000" w:rsidP="00000000" w:rsidRDefault="00000000" w:rsidRPr="00000000" w14:paraId="000000CB">
      <w:pPr>
        <w:widowControl w:val="0"/>
        <w:ind w:left="140" w:right="140" w:firstLine="560"/>
        <w:jc w:val="both"/>
        <w:rPr/>
      </w:pPr>
      <w:r w:rsidDel="00000000" w:rsidR="00000000" w:rsidRPr="00000000">
        <w:rPr>
          <w:rtl w:val="0"/>
        </w:rPr>
        <w:t xml:space="preserve">- Information campaign on the prevention of discrimination on grounds of nationality, equality and inclusion.</w:t>
      </w:r>
    </w:p>
    <w:p w:rsidR="00000000" w:rsidDel="00000000" w:rsidP="00000000" w:rsidRDefault="00000000" w:rsidRPr="00000000" w14:paraId="000000CC">
      <w:pPr>
        <w:widowControl w:val="0"/>
        <w:ind w:left="140" w:right="140" w:firstLine="560"/>
        <w:jc w:val="both"/>
        <w:rPr/>
      </w:pPr>
      <w:r w:rsidDel="00000000" w:rsidR="00000000" w:rsidRPr="00000000">
        <w:rPr>
          <w:rtl w:val="0"/>
        </w:rPr>
        <w:t xml:space="preserve">- Conducting mine safety lessons.</w:t>
      </w:r>
    </w:p>
    <w:p w:rsidR="00000000" w:rsidDel="00000000" w:rsidP="00000000" w:rsidRDefault="00000000" w:rsidRPr="00000000" w14:paraId="000000CD">
      <w:pPr>
        <w:widowControl w:val="0"/>
        <w:ind w:left="140" w:right="140" w:firstLine="560"/>
        <w:jc w:val="both"/>
        <w:rPr/>
      </w:pPr>
      <w:r w:rsidDel="00000000" w:rsidR="00000000" w:rsidRPr="00000000">
        <w:rPr>
          <w:rtl w:val="0"/>
        </w:rPr>
        <w:t xml:space="preserve">- Psycho-emotional relief trainings for teachers.</w:t>
      </w:r>
    </w:p>
    <w:p w:rsidR="00000000" w:rsidDel="00000000" w:rsidP="00000000" w:rsidRDefault="00000000" w:rsidRPr="00000000" w14:paraId="000000CE">
      <w:pPr>
        <w:widowControl w:val="0"/>
        <w:ind w:left="140" w:right="140" w:firstLine="560"/>
        <w:jc w:val="both"/>
        <w:rPr/>
      </w:pPr>
      <w:r w:rsidDel="00000000" w:rsidR="00000000" w:rsidRPr="00000000">
        <w:rPr>
          <w:rtl w:val="0"/>
        </w:rPr>
        <w:t xml:space="preserve">- Distribution of educational kits.</w:t>
      </w:r>
    </w:p>
    <w:p w:rsidR="00000000" w:rsidDel="00000000" w:rsidP="00000000" w:rsidRDefault="00000000" w:rsidRPr="00000000" w14:paraId="000000CF">
      <w:pPr>
        <w:widowControl w:val="0"/>
        <w:ind w:left="140" w:right="140" w:firstLine="560"/>
        <w:jc w:val="both"/>
        <w:rPr/>
      </w:pPr>
      <w:r w:rsidDel="00000000" w:rsidR="00000000" w:rsidRPr="00000000">
        <w:rPr>
          <w:rtl w:val="0"/>
        </w:rPr>
        <w:t xml:space="preserve">- Equipping facilities for teaching and extracurricular activities.</w:t>
      </w:r>
    </w:p>
    <w:p w:rsidR="00000000" w:rsidDel="00000000" w:rsidP="00000000" w:rsidRDefault="00000000" w:rsidRPr="00000000" w14:paraId="000000D0">
      <w:pPr>
        <w:widowControl w:val="0"/>
        <w:ind w:left="140" w:right="140" w:firstLine="560"/>
        <w:jc w:val="both"/>
        <w:rPr/>
      </w:pPr>
      <w:r w:rsidDel="00000000" w:rsidR="00000000" w:rsidRPr="00000000">
        <w:rPr>
          <w:rtl w:val="0"/>
        </w:rPr>
        <w:t xml:space="preserve">- Distribution of hygiene kits.</w:t>
      </w:r>
    </w:p>
    <w:p w:rsidR="00000000" w:rsidDel="00000000" w:rsidP="00000000" w:rsidRDefault="00000000" w:rsidRPr="00000000" w14:paraId="000000D1">
      <w:pPr>
        <w:widowControl w:val="0"/>
        <w:ind w:left="140" w:right="140" w:firstLine="560"/>
        <w:jc w:val="both"/>
        <w:rPr/>
      </w:pPr>
      <w:r w:rsidDel="00000000" w:rsidR="00000000" w:rsidRPr="00000000">
        <w:rPr>
          <w:rtl w:val="0"/>
        </w:rPr>
        <w:t xml:space="preserve">- Distribution of washing sets.</w:t>
      </w:r>
    </w:p>
    <w:p w:rsidR="00000000" w:rsidDel="00000000" w:rsidP="00000000" w:rsidRDefault="00000000" w:rsidRPr="00000000" w14:paraId="000000D2">
      <w:pPr>
        <w:widowControl w:val="0"/>
        <w:ind w:left="140" w:right="140" w:firstLine="560"/>
        <w:jc w:val="both"/>
        <w:rPr/>
      </w:pPr>
      <w:r w:rsidDel="00000000" w:rsidR="00000000" w:rsidRPr="00000000">
        <w:rPr>
          <w:rtl w:val="0"/>
        </w:rPr>
        <w:t xml:space="preserve"> </w:t>
      </w:r>
    </w:p>
    <w:p w:rsidR="00000000" w:rsidDel="00000000" w:rsidP="00000000" w:rsidRDefault="00000000" w:rsidRPr="00000000" w14:paraId="000000D3">
      <w:pPr>
        <w:widowControl w:val="0"/>
        <w:spacing w:line="298.9090909090909" w:lineRule="auto"/>
        <w:ind w:left="700" w:firstLine="0"/>
        <w:jc w:val="both"/>
        <w:rPr>
          <w:b w:val="1"/>
          <w:bCs w:val="1"/>
        </w:rPr>
      </w:pPr>
      <w:r w:rsidDel="00000000" w:rsidR="00000000" w:rsidRPr="00000000">
        <w:rPr>
          <w:b w:val="1"/>
          <w:bCs w:val="1"/>
          <w:rtl w:val="0"/>
        </w:rPr>
        <w:t xml:space="preserve">2. Activities to be performed by the </w:t>
      </w:r>
      <w:r w:rsidDel="00000000" w:rsidR="00000000" w:rsidRPr="00000000">
        <w:rPr>
          <w:b w:val="1"/>
          <w:bCs w:val="1"/>
          <w:sz w:val="22"/>
          <w:szCs w:val="22"/>
          <w:rtl w:val="0"/>
        </w:rPr>
        <w:t xml:space="preserve">Community Outreach Expert</w:t>
      </w:r>
      <w:r w:rsidDel="00000000" w:rsidR="00000000" w:rsidRPr="00000000">
        <w:rPr>
          <w:rtl w:val="0"/>
        </w:rPr>
      </w:r>
    </w:p>
    <w:p w:rsidR="00000000" w:rsidDel="00000000" w:rsidP="00000000" w:rsidRDefault="00000000" w:rsidRPr="00000000" w14:paraId="000000D4">
      <w:pPr>
        <w:widowControl w:val="0"/>
        <w:ind w:left="140" w:right="140" w:firstLine="560"/>
        <w:jc w:val="both"/>
        <w:rPr/>
      </w:pPr>
      <w:r w:rsidDel="00000000" w:rsidR="00000000" w:rsidRPr="00000000">
        <w:rPr>
          <w:rtl w:val="0"/>
        </w:rPr>
        <w:t xml:space="preserve">The tasks of the </w:t>
      </w:r>
      <w:r w:rsidDel="00000000" w:rsidR="00000000" w:rsidRPr="00000000">
        <w:rPr>
          <w:sz w:val="22"/>
          <w:szCs w:val="22"/>
          <w:rtl w:val="0"/>
        </w:rPr>
        <w:t xml:space="preserve">Community Outreach Expert</w:t>
      </w:r>
      <w:r w:rsidDel="00000000" w:rsidR="00000000" w:rsidRPr="00000000">
        <w:rPr>
          <w:rtl w:val="0"/>
        </w:rPr>
        <w:t xml:space="preserve"> are as follows:</w:t>
      </w:r>
    </w:p>
    <w:p w:rsidR="00000000" w:rsidDel="00000000" w:rsidP="00000000" w:rsidRDefault="00000000" w:rsidRPr="00000000" w14:paraId="000000D5">
      <w:pPr>
        <w:widowControl w:val="0"/>
        <w:ind w:left="140" w:right="140" w:firstLine="560"/>
        <w:jc w:val="both"/>
        <w:rPr/>
      </w:pPr>
      <w:r w:rsidDel="00000000" w:rsidR="00000000" w:rsidRPr="00000000">
        <w:rPr>
          <w:rtl w:val="0"/>
        </w:rPr>
        <w:t xml:space="preserve">- Establish interaction and maintain constant contact with communities in the areas of project implementation;</w:t>
      </w:r>
    </w:p>
    <w:p w:rsidR="00000000" w:rsidDel="00000000" w:rsidP="00000000" w:rsidRDefault="00000000" w:rsidRPr="00000000" w14:paraId="000000D6">
      <w:pPr>
        <w:widowControl w:val="0"/>
        <w:ind w:left="140" w:right="140" w:firstLine="560"/>
        <w:jc w:val="both"/>
        <w:rPr/>
      </w:pPr>
      <w:r w:rsidDel="00000000" w:rsidR="00000000" w:rsidRPr="00000000">
        <w:rPr>
          <w:rtl w:val="0"/>
        </w:rPr>
        <w:t xml:space="preserve">- Carry out planning, preparation and visits for project activities.</w:t>
      </w:r>
    </w:p>
    <w:p w:rsidR="00000000" w:rsidDel="00000000" w:rsidP="00000000" w:rsidRDefault="00000000" w:rsidRPr="00000000" w14:paraId="000000D7">
      <w:pPr>
        <w:widowControl w:val="0"/>
        <w:ind w:left="140" w:right="140" w:firstLine="560"/>
        <w:jc w:val="both"/>
        <w:rPr/>
      </w:pPr>
      <w:r w:rsidDel="00000000" w:rsidR="00000000" w:rsidRPr="00000000">
        <w:rPr>
          <w:rtl w:val="0"/>
        </w:rPr>
        <w:t xml:space="preserve">- To form groups of participants to hold information sessions on healthy lifestyles, responsible parenthood, mine safety and psycho-emotional relief measures.</w:t>
      </w:r>
    </w:p>
    <w:p w:rsidR="00000000" w:rsidDel="00000000" w:rsidP="00000000" w:rsidRDefault="00000000" w:rsidRPr="00000000" w14:paraId="000000D8">
      <w:pPr>
        <w:widowControl w:val="0"/>
        <w:ind w:left="140" w:right="140" w:firstLine="560"/>
        <w:jc w:val="both"/>
        <w:rPr/>
      </w:pPr>
      <w:r w:rsidDel="00000000" w:rsidR="00000000" w:rsidRPr="00000000">
        <w:rPr>
          <w:rtl w:val="0"/>
        </w:rPr>
        <w:t xml:space="preserve">- Participate in the distribution of hygiene, laundry and training kits to project beneficiaries.</w:t>
      </w:r>
    </w:p>
    <w:p w:rsidR="00000000" w:rsidDel="00000000" w:rsidP="00000000" w:rsidRDefault="00000000" w:rsidRPr="00000000" w14:paraId="000000D9">
      <w:pPr>
        <w:widowControl w:val="0"/>
        <w:ind w:left="140" w:right="140" w:firstLine="560"/>
        <w:jc w:val="both"/>
        <w:rPr/>
      </w:pPr>
      <w:r w:rsidDel="00000000" w:rsidR="00000000" w:rsidRPr="00000000">
        <w:rPr>
          <w:rtl w:val="0"/>
        </w:rPr>
        <w:t xml:space="preserve">- Organize and conduct social cohesion measures in project implementation communities.</w:t>
      </w:r>
    </w:p>
    <w:p w:rsidR="00000000" w:rsidDel="00000000" w:rsidP="00000000" w:rsidRDefault="00000000" w:rsidRPr="00000000" w14:paraId="000000DA">
      <w:pPr>
        <w:widowControl w:val="0"/>
        <w:ind w:left="140" w:right="140" w:firstLine="560"/>
        <w:jc w:val="both"/>
        <w:rPr/>
      </w:pPr>
      <w:r w:rsidDel="00000000" w:rsidR="00000000" w:rsidRPr="00000000">
        <w:rPr>
          <w:rtl w:val="0"/>
        </w:rPr>
        <w:t xml:space="preserve">- Prepare reports on the results of community visits, fill in reporting tables and participate in training activities.</w:t>
      </w:r>
    </w:p>
    <w:p w:rsidR="00000000" w:rsidDel="00000000" w:rsidP="00000000" w:rsidRDefault="00000000" w:rsidRPr="00000000" w14:paraId="000000DB">
      <w:pPr>
        <w:widowControl w:val="0"/>
        <w:ind w:left="140" w:right="140" w:firstLine="560"/>
        <w:jc w:val="both"/>
        <w:rPr/>
      </w:pPr>
      <w:r w:rsidDel="00000000" w:rsidR="00000000" w:rsidRPr="00000000">
        <w:rPr>
          <w:rtl w:val="0"/>
        </w:rPr>
        <w:t xml:space="preserve"> </w:t>
      </w:r>
    </w:p>
    <w:p w:rsidR="00000000" w:rsidDel="00000000" w:rsidP="00000000" w:rsidRDefault="00000000" w:rsidRPr="00000000" w14:paraId="000000DC">
      <w:pPr>
        <w:widowControl w:val="0"/>
        <w:spacing w:line="298.9090909090909" w:lineRule="auto"/>
        <w:ind w:left="1080" w:hanging="360"/>
        <w:jc w:val="both"/>
        <w:rPr>
          <w:b w:val="1"/>
          <w:bCs w:val="1"/>
        </w:rPr>
      </w:pPr>
      <w:r w:rsidDel="00000000" w:rsidR="00000000" w:rsidRPr="00000000">
        <w:rPr>
          <w:b w:val="1"/>
          <w:bCs w:val="1"/>
          <w:rtl w:val="0"/>
        </w:rPr>
        <w:t xml:space="preserve">3.</w:t>
      </w:r>
      <w:r w:rsidDel="00000000" w:rsidR="00000000" w:rsidRPr="00000000">
        <w:rPr>
          <w:sz w:val="14"/>
          <w:szCs w:val="14"/>
          <w:rtl w:val="0"/>
        </w:rPr>
        <w:t xml:space="preserve"> </w:t>
        <w:tab/>
      </w:r>
      <w:r w:rsidDel="00000000" w:rsidR="00000000" w:rsidRPr="00000000">
        <w:rPr>
          <w:b w:val="1"/>
          <w:bCs w:val="1"/>
          <w:rtl w:val="0"/>
        </w:rPr>
        <w:t xml:space="preserve">Duration of activity:</w:t>
      </w:r>
    </w:p>
    <w:p w:rsidR="00000000" w:rsidDel="00000000" w:rsidP="00000000" w:rsidRDefault="00000000" w:rsidRPr="00000000" w14:paraId="000000DD">
      <w:pPr>
        <w:widowControl w:val="0"/>
        <w:ind w:left="140" w:right="140" w:firstLine="560"/>
        <w:jc w:val="both"/>
        <w:rPr/>
      </w:pPr>
      <w:r w:rsidDel="00000000" w:rsidR="00000000" w:rsidRPr="00000000">
        <w:rPr>
          <w:rtl w:val="0"/>
        </w:rPr>
        <w:t xml:space="preserve">The activity of the </w:t>
      </w:r>
      <w:r w:rsidDel="00000000" w:rsidR="00000000" w:rsidRPr="00000000">
        <w:rPr>
          <w:sz w:val="22"/>
          <w:szCs w:val="22"/>
          <w:rtl w:val="0"/>
        </w:rPr>
        <w:t xml:space="preserve">Community Outreach Expert</w:t>
      </w:r>
      <w:r w:rsidDel="00000000" w:rsidR="00000000" w:rsidRPr="00000000">
        <w:rPr>
          <w:rtl w:val="0"/>
        </w:rPr>
        <w:t xml:space="preserve"> should begin from June 2026. The duration of the contract with the </w:t>
      </w:r>
      <w:r w:rsidDel="00000000" w:rsidR="00000000" w:rsidRPr="00000000">
        <w:rPr>
          <w:sz w:val="22"/>
          <w:szCs w:val="22"/>
          <w:rtl w:val="0"/>
        </w:rPr>
        <w:t xml:space="preserve">Community Outreach Expert </w:t>
      </w:r>
      <w:r w:rsidDel="00000000" w:rsidR="00000000" w:rsidRPr="00000000">
        <w:rPr>
          <w:rtl w:val="0"/>
        </w:rPr>
        <w:t xml:space="preserve">is – until March 31, 2027.</w:t>
      </w:r>
    </w:p>
    <w:p w:rsidR="00000000" w:rsidDel="00000000" w:rsidP="00000000" w:rsidRDefault="00000000" w:rsidRPr="00000000" w14:paraId="000000DE">
      <w:pPr>
        <w:widowControl w:val="0"/>
        <w:ind w:left="700" w:right="100" w:firstLine="0"/>
        <w:jc w:val="both"/>
        <w:rPr/>
      </w:pPr>
      <w:r w:rsidDel="00000000" w:rsidR="00000000" w:rsidRPr="00000000">
        <w:rPr>
          <w:rtl w:val="0"/>
        </w:rPr>
        <w:t xml:space="preserve"> </w:t>
      </w:r>
    </w:p>
    <w:p w:rsidR="00000000" w:rsidDel="00000000" w:rsidP="00000000" w:rsidRDefault="00000000" w:rsidRPr="00000000" w14:paraId="000000DF">
      <w:pPr>
        <w:widowControl w:val="0"/>
        <w:spacing w:line="276" w:lineRule="auto"/>
        <w:ind w:left="1060" w:hanging="360"/>
        <w:jc w:val="both"/>
        <w:rPr>
          <w:b w:val="1"/>
          <w:bCs w:val="1"/>
        </w:rPr>
      </w:pPr>
      <w:r w:rsidDel="00000000" w:rsidR="00000000" w:rsidRPr="00000000">
        <w:rPr>
          <w:b w:val="1"/>
          <w:bCs w:val="1"/>
          <w:i w:val="1"/>
          <w:iCs w:val="1"/>
          <w:sz w:val="20"/>
          <w:szCs w:val="20"/>
          <w:rtl w:val="0"/>
        </w:rPr>
        <w:t xml:space="preserve">4.</w:t>
      </w:r>
      <w:r w:rsidDel="00000000" w:rsidR="00000000" w:rsidRPr="00000000">
        <w:rPr>
          <w:sz w:val="14"/>
          <w:szCs w:val="14"/>
          <w:rtl w:val="0"/>
        </w:rPr>
        <w:t xml:space="preserve">      </w:t>
      </w:r>
      <w:r w:rsidDel="00000000" w:rsidR="00000000" w:rsidRPr="00000000">
        <w:rPr>
          <w:b w:val="1"/>
          <w:bCs w:val="1"/>
          <w:rtl w:val="0"/>
        </w:rPr>
        <w:t xml:space="preserve">Schedule of tasks by the </w:t>
      </w:r>
      <w:r w:rsidDel="00000000" w:rsidR="00000000" w:rsidRPr="00000000">
        <w:rPr>
          <w:b w:val="1"/>
          <w:bCs w:val="1"/>
          <w:sz w:val="22"/>
          <w:szCs w:val="22"/>
          <w:rtl w:val="0"/>
        </w:rPr>
        <w:t xml:space="preserve">Community Outreach Expert</w:t>
      </w:r>
      <w:r w:rsidDel="00000000" w:rsidR="00000000" w:rsidRPr="00000000">
        <w:rPr>
          <w:rtl w:val="0"/>
        </w:rPr>
      </w:r>
    </w:p>
    <w:tbl>
      <w:tblPr>
        <w:tblStyle w:val="Table2"/>
        <w:tblW w:w="103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3855"/>
        <w:gridCol w:w="3285"/>
        <w:gridCol w:w="1425"/>
        <w:tblGridChange w:id="0">
          <w:tblGrid>
            <w:gridCol w:w="1740"/>
            <w:gridCol w:w="3855"/>
            <w:gridCol w:w="3285"/>
            <w:gridCol w:w="1425"/>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E0">
            <w:pPr>
              <w:widowControl w:val="0"/>
              <w:ind w:left="140" w:right="140" w:firstLine="0"/>
              <w:jc w:val="center"/>
              <w:rPr/>
            </w:pPr>
            <w:r w:rsidDel="00000000" w:rsidR="00000000" w:rsidRPr="00000000">
              <w:rPr>
                <w:rtl w:val="0"/>
              </w:rPr>
              <w:t xml:space="preserve">Timeframe</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E1">
            <w:pPr>
              <w:widowControl w:val="0"/>
              <w:ind w:left="140" w:right="140" w:firstLine="0"/>
              <w:jc w:val="center"/>
              <w:rPr/>
            </w:pPr>
            <w:r w:rsidDel="00000000" w:rsidR="00000000" w:rsidRPr="00000000">
              <w:rPr>
                <w:rtl w:val="0"/>
              </w:rPr>
              <w:t xml:space="preserve">Activity</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E2">
            <w:pPr>
              <w:widowControl w:val="0"/>
              <w:ind w:left="140" w:right="140" w:firstLine="0"/>
              <w:jc w:val="center"/>
              <w:rPr/>
            </w:pPr>
            <w:r w:rsidDel="00000000" w:rsidR="00000000" w:rsidRPr="00000000">
              <w:rPr>
                <w:rtl w:val="0"/>
              </w:rPr>
              <w:t xml:space="preserve">Output</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E3">
            <w:pPr>
              <w:widowControl w:val="0"/>
              <w:ind w:left="140" w:right="140" w:firstLine="0"/>
              <w:jc w:val="center"/>
              <w:rPr/>
            </w:pPr>
            <w:r w:rsidDel="00000000" w:rsidR="00000000" w:rsidRPr="00000000">
              <w:rPr>
                <w:rtl w:val="0"/>
              </w:rPr>
              <w:t xml:space="preserve">Engagement (days)</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4">
            <w:pPr>
              <w:widowControl w:val="0"/>
              <w:ind w:left="140" w:right="140" w:firstLine="0"/>
              <w:jc w:val="center"/>
              <w:rPr/>
            </w:pPr>
            <w:r w:rsidDel="00000000" w:rsidR="00000000" w:rsidRPr="00000000">
              <w:rPr>
                <w:rtl w:val="0"/>
              </w:rPr>
              <w:t xml:space="preserve">During the project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5">
            <w:pPr>
              <w:widowControl w:val="0"/>
              <w:ind w:left="140" w:right="140" w:firstLine="0"/>
              <w:rPr/>
            </w:pPr>
            <w:r w:rsidDel="00000000" w:rsidR="00000000" w:rsidRPr="00000000">
              <w:rPr>
                <w:rtl w:val="0"/>
              </w:rPr>
              <w:t xml:space="preserve">Establishing contacts with communities in the areas of project implementation. Planning, preparation and visits to communities for activities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6">
            <w:pPr>
              <w:widowControl w:val="0"/>
              <w:ind w:left="140" w:right="140" w:firstLine="0"/>
              <w:rPr/>
            </w:pPr>
            <w:r w:rsidDel="00000000" w:rsidR="00000000" w:rsidRPr="00000000">
              <w:rPr>
                <w:rtl w:val="0"/>
              </w:rPr>
              <w:t xml:space="preserve">Information about the project in communities has been disseminated. A plan for community visits has been created, and its constant updating has been ensured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7">
            <w:pPr>
              <w:widowControl w:val="0"/>
              <w:ind w:left="140" w:right="140" w:firstLine="0"/>
              <w:jc w:val="center"/>
              <w:rPr/>
            </w:pPr>
            <w:r w:rsidDel="00000000" w:rsidR="00000000" w:rsidRPr="00000000">
              <w:rPr>
                <w:rtl w:val="0"/>
              </w:rPr>
              <w:t xml:space="preserve">20</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8">
            <w:pPr>
              <w:widowControl w:val="0"/>
              <w:ind w:left="140" w:right="140" w:firstLine="0"/>
              <w:jc w:val="center"/>
              <w:rPr/>
            </w:pPr>
            <w:r w:rsidDel="00000000" w:rsidR="00000000" w:rsidRPr="00000000">
              <w:rPr>
                <w:rtl w:val="0"/>
              </w:rPr>
              <w:t xml:space="preserve">During the project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9">
            <w:pPr>
              <w:widowControl w:val="0"/>
              <w:ind w:left="140" w:right="140" w:firstLine="0"/>
              <w:rPr/>
            </w:pPr>
            <w:r w:rsidDel="00000000" w:rsidR="00000000" w:rsidRPr="00000000">
              <w:rPr>
                <w:rtl w:val="0"/>
              </w:rPr>
              <w:t xml:space="preserve">Formation of groups to conduct information sessions on healthy lifestyles, responsible parenthood, mine safety and psycho-emotional relief measures, a camp for veterans and their family members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A">
            <w:pPr>
              <w:widowControl w:val="0"/>
              <w:ind w:left="140" w:right="140" w:firstLine="0"/>
              <w:rPr/>
            </w:pPr>
            <w:r w:rsidDel="00000000" w:rsidR="00000000" w:rsidRPr="00000000">
              <w:rPr>
                <w:rtl w:val="0"/>
              </w:rPr>
              <w:t xml:space="preserve">Support was provided in the formation of groups for conducting group activities within the project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B">
            <w:pPr>
              <w:widowControl w:val="0"/>
              <w:ind w:left="140" w:right="140" w:firstLine="0"/>
              <w:jc w:val="center"/>
              <w:rPr/>
            </w:pPr>
            <w:r w:rsidDel="00000000" w:rsidR="00000000" w:rsidRPr="00000000">
              <w:rPr>
                <w:rtl w:val="0"/>
              </w:rPr>
              <w:t xml:space="preserve">60</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C">
            <w:pPr>
              <w:widowControl w:val="0"/>
              <w:ind w:left="140" w:right="140" w:firstLine="0"/>
              <w:jc w:val="center"/>
              <w:rPr/>
            </w:pPr>
            <w:r w:rsidDel="00000000" w:rsidR="00000000" w:rsidRPr="00000000">
              <w:rPr>
                <w:rtl w:val="0"/>
              </w:rPr>
              <w:t xml:space="preserve">During the project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D">
            <w:pPr>
              <w:widowControl w:val="0"/>
              <w:ind w:left="140" w:right="140" w:firstLine="0"/>
              <w:rPr/>
            </w:pPr>
            <w:r w:rsidDel="00000000" w:rsidR="00000000" w:rsidRPr="00000000">
              <w:rPr>
                <w:rtl w:val="0"/>
              </w:rPr>
              <w:t xml:space="preserve">Participation in the distribution of hygiene, laundry and training kits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E">
            <w:pPr>
              <w:widowControl w:val="0"/>
              <w:ind w:left="140" w:right="140" w:firstLine="0"/>
              <w:rPr/>
            </w:pPr>
            <w:r w:rsidDel="00000000" w:rsidR="00000000" w:rsidRPr="00000000">
              <w:rPr>
                <w:rtl w:val="0"/>
              </w:rPr>
              <w:t xml:space="preserve">The distribution of hygienic, washing and educational sets is ensured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F">
            <w:pPr>
              <w:widowControl w:val="0"/>
              <w:ind w:left="140" w:right="140" w:firstLine="0"/>
              <w:jc w:val="center"/>
              <w:rPr/>
            </w:pPr>
            <w:r w:rsidDel="00000000" w:rsidR="00000000" w:rsidRPr="00000000">
              <w:rPr>
                <w:rtl w:val="0"/>
              </w:rPr>
              <w:t xml:space="preserve">50</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0">
            <w:pPr>
              <w:widowControl w:val="0"/>
              <w:ind w:left="140" w:right="140" w:firstLine="0"/>
              <w:jc w:val="center"/>
              <w:rPr/>
            </w:pPr>
            <w:r w:rsidDel="00000000" w:rsidR="00000000" w:rsidRPr="00000000">
              <w:rPr>
                <w:rtl w:val="0"/>
              </w:rPr>
              <w:t xml:space="preserve">During the project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1">
            <w:pPr>
              <w:widowControl w:val="0"/>
              <w:ind w:left="140" w:right="140" w:firstLine="0"/>
              <w:rPr/>
            </w:pPr>
            <w:r w:rsidDel="00000000" w:rsidR="00000000" w:rsidRPr="00000000">
              <w:rPr>
                <w:rtl w:val="0"/>
              </w:rPr>
              <w:t xml:space="preserve">Compilation of reports after visits to communities, filling out reporting tables, participation in training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2">
            <w:pPr>
              <w:widowControl w:val="0"/>
              <w:ind w:left="140" w:right="140" w:firstLine="0"/>
              <w:rPr/>
            </w:pPr>
            <w:r w:rsidDel="00000000" w:rsidR="00000000" w:rsidRPr="00000000">
              <w:rPr>
                <w:rtl w:val="0"/>
              </w:rPr>
              <w:t xml:space="preserve">Reports were prepared, reporting tables were filled out, and training was attended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3">
            <w:pPr>
              <w:widowControl w:val="0"/>
              <w:ind w:left="140" w:right="140" w:firstLine="0"/>
              <w:jc w:val="center"/>
              <w:rPr/>
            </w:pPr>
            <w:r w:rsidDel="00000000" w:rsidR="00000000" w:rsidRPr="00000000">
              <w:rPr>
                <w:rtl w:val="0"/>
              </w:rPr>
              <w:t xml:space="preserve">10</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4">
            <w:pPr>
              <w:widowControl w:val="0"/>
              <w:ind w:left="140" w:right="140" w:firstLine="0"/>
              <w:jc w:val="center"/>
              <w:rPr/>
            </w:pPr>
            <w:r w:rsidDel="00000000" w:rsidR="00000000" w:rsidRPr="00000000">
              <w:rPr>
                <w:rtl w:val="0"/>
              </w:rPr>
              <w:t xml:space="preserve">During the implementation of the project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5">
            <w:pPr>
              <w:widowControl w:val="0"/>
              <w:ind w:left="140" w:right="140" w:firstLine="0"/>
              <w:rPr/>
            </w:pPr>
            <w:r w:rsidDel="00000000" w:rsidR="00000000" w:rsidRPr="00000000">
              <w:rPr>
                <w:rtl w:val="0"/>
              </w:rPr>
              <w:t xml:space="preserve">Organization and implementation of social cohesion measures in project implementation communities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6">
            <w:pPr>
              <w:widowControl w:val="0"/>
              <w:ind w:left="140" w:right="140" w:firstLine="0"/>
              <w:rPr/>
            </w:pPr>
            <w:r w:rsidDel="00000000" w:rsidR="00000000" w:rsidRPr="00000000">
              <w:rPr>
                <w:rtl w:val="0"/>
              </w:rPr>
              <w:t xml:space="preserve">Social cohesion measures were organized and carried out within the project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7">
            <w:pPr>
              <w:widowControl w:val="0"/>
              <w:ind w:left="140" w:right="140" w:firstLine="0"/>
              <w:jc w:val="center"/>
              <w:rPr/>
            </w:pPr>
            <w:r w:rsidDel="00000000" w:rsidR="00000000" w:rsidRPr="00000000">
              <w:rPr>
                <w:rtl w:val="0"/>
              </w:rPr>
              <w:t xml:space="preserve">60</w:t>
            </w:r>
          </w:p>
        </w:tc>
      </w:tr>
      <w:tr>
        <w:trPr>
          <w:cantSplit w:val="0"/>
          <w:trHeight w:val="285" w:hRule="atLeast"/>
          <w:tblHeader w:val="0"/>
        </w:trPr>
        <w:tc>
          <w:tcPr>
            <w:gridSpan w:val="3"/>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8">
            <w:pPr>
              <w:widowControl w:val="0"/>
              <w:ind w:left="140" w:right="140" w:firstLine="0"/>
              <w:rPr>
                <w:b w:val="1"/>
                <w:bCs w:val="1"/>
              </w:rPr>
            </w:pPr>
            <w:r w:rsidDel="00000000" w:rsidR="00000000" w:rsidRPr="00000000">
              <w:rPr>
                <w:b w:val="1"/>
                <w:bCs w:val="1"/>
                <w:rtl w:val="0"/>
              </w:rPr>
              <w:t xml:space="preserve">In general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B">
            <w:pPr>
              <w:widowControl w:val="0"/>
              <w:ind w:left="140" w:right="140" w:firstLine="0"/>
              <w:rPr>
                <w:b w:val="1"/>
                <w:bCs w:val="1"/>
              </w:rPr>
            </w:pPr>
            <w:r w:rsidDel="00000000" w:rsidR="00000000" w:rsidRPr="00000000">
              <w:rPr>
                <w:b w:val="1"/>
                <w:bCs w:val="1"/>
                <w:rtl w:val="0"/>
              </w:rPr>
              <w:t xml:space="preserve">200</w:t>
            </w:r>
          </w:p>
        </w:tc>
      </w:tr>
    </w:tbl>
    <w:p w:rsidR="00000000" w:rsidDel="00000000" w:rsidP="00000000" w:rsidRDefault="00000000" w:rsidRPr="00000000" w14:paraId="000000FC">
      <w:pPr>
        <w:widowControl w:val="0"/>
        <w:jc w:val="both"/>
        <w:rPr/>
      </w:pPr>
      <w:r w:rsidDel="00000000" w:rsidR="00000000" w:rsidRPr="00000000">
        <w:rPr>
          <w:rtl w:val="0"/>
        </w:rPr>
        <w:t xml:space="preserve">    </w:t>
        <w:tab/>
        <w:t xml:space="preserve">All working days must be confirmed by time sheets provided by the </w:t>
      </w:r>
      <w:r w:rsidDel="00000000" w:rsidR="00000000" w:rsidRPr="00000000">
        <w:rPr>
          <w:sz w:val="22"/>
          <w:szCs w:val="22"/>
          <w:rtl w:val="0"/>
        </w:rPr>
        <w:t xml:space="preserve">Community Outreach Expert</w:t>
      </w:r>
      <w:r w:rsidDel="00000000" w:rsidR="00000000" w:rsidRPr="00000000">
        <w:rPr>
          <w:rtl w:val="0"/>
        </w:rPr>
        <w:t xml:space="preserve">.</w:t>
      </w:r>
    </w:p>
    <w:p w:rsidR="00000000" w:rsidDel="00000000" w:rsidP="00000000" w:rsidRDefault="00000000" w:rsidRPr="00000000" w14:paraId="000000FD">
      <w:pPr>
        <w:widowControl w:val="0"/>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FE">
      <w:pPr>
        <w:widowControl w:val="0"/>
        <w:spacing w:before="100" w:line="298.9090909090909" w:lineRule="auto"/>
        <w:ind w:left="1080" w:hanging="360"/>
        <w:jc w:val="both"/>
        <w:rPr>
          <w:b w:val="1"/>
          <w:bCs w:val="1"/>
        </w:rPr>
      </w:pPr>
      <w:r w:rsidDel="00000000" w:rsidR="00000000" w:rsidRPr="00000000">
        <w:rPr>
          <w:b w:val="1"/>
          <w:bCs w:val="1"/>
          <w:rtl w:val="0"/>
        </w:rPr>
        <w:t xml:space="preserve">5.</w:t>
      </w:r>
      <w:r w:rsidDel="00000000" w:rsidR="00000000" w:rsidRPr="00000000">
        <w:rPr>
          <w:sz w:val="14"/>
          <w:szCs w:val="14"/>
          <w:rtl w:val="0"/>
        </w:rPr>
        <w:t xml:space="preserve"> </w:t>
        <w:tab/>
      </w:r>
      <w:r w:rsidDel="00000000" w:rsidR="00000000" w:rsidRPr="00000000">
        <w:rPr>
          <w:b w:val="1"/>
          <w:bCs w:val="1"/>
          <w:rtl w:val="0"/>
        </w:rPr>
        <w:t xml:space="preserve">Place of execution of the task</w:t>
      </w:r>
    </w:p>
    <w:p w:rsidR="00000000" w:rsidDel="00000000" w:rsidP="00000000" w:rsidRDefault="00000000" w:rsidRPr="00000000" w14:paraId="000000FF">
      <w:pPr>
        <w:widowControl w:val="0"/>
        <w:spacing w:after="240" w:before="240" w:lineRule="auto"/>
        <w:jc w:val="both"/>
        <w:rPr/>
      </w:pPr>
      <w:r w:rsidDel="00000000" w:rsidR="00000000" w:rsidRPr="00000000">
        <w:rPr>
          <w:rtl w:val="0"/>
        </w:rPr>
        <w:t xml:space="preserve">Odessa (Odessa Oblast), Mykolaiv (Mykolaiv Oblast, Kherson Oblast)</w:t>
      </w:r>
    </w:p>
    <w:p w:rsidR="00000000" w:rsidDel="00000000" w:rsidP="00000000" w:rsidRDefault="00000000" w:rsidRPr="00000000" w14:paraId="00000100">
      <w:pPr>
        <w:widowControl w:val="0"/>
        <w:spacing w:line="298.9090909090909" w:lineRule="auto"/>
        <w:ind w:left="960" w:hanging="240"/>
        <w:jc w:val="both"/>
        <w:rPr>
          <w:b w:val="1"/>
          <w:bCs w:val="1"/>
        </w:rPr>
      </w:pPr>
      <w:r w:rsidDel="00000000" w:rsidR="00000000" w:rsidRPr="00000000">
        <w:rPr>
          <w:b w:val="1"/>
          <w:bCs w:val="1"/>
          <w:rtl w:val="0"/>
        </w:rPr>
        <w:t xml:space="preserve">6.</w:t>
      </w:r>
      <w:r w:rsidDel="00000000" w:rsidR="00000000" w:rsidRPr="00000000">
        <w:rPr>
          <w:sz w:val="14"/>
          <w:szCs w:val="14"/>
          <w:rtl w:val="0"/>
        </w:rPr>
        <w:t xml:space="preserve">  </w:t>
      </w:r>
      <w:r w:rsidDel="00000000" w:rsidR="00000000" w:rsidRPr="00000000">
        <w:rPr>
          <w:b w:val="1"/>
          <w:bCs w:val="1"/>
          <w:rtl w:val="0"/>
        </w:rPr>
        <w:t xml:space="preserve">Expected results of the </w:t>
      </w:r>
      <w:r w:rsidDel="00000000" w:rsidR="00000000" w:rsidRPr="00000000">
        <w:rPr>
          <w:b w:val="1"/>
          <w:bCs w:val="1"/>
          <w:sz w:val="22"/>
          <w:szCs w:val="22"/>
          <w:rtl w:val="0"/>
        </w:rPr>
        <w:t xml:space="preserve">Community Outreach Expert</w:t>
      </w:r>
      <w:r w:rsidDel="00000000" w:rsidR="00000000" w:rsidRPr="00000000">
        <w:rPr>
          <w:b w:val="1"/>
          <w:bCs w:val="1"/>
          <w:rtl w:val="0"/>
        </w:rPr>
        <w:t xml:space="preserve"> activity</w:t>
      </w:r>
    </w:p>
    <w:p w:rsidR="00000000" w:rsidDel="00000000" w:rsidP="00000000" w:rsidRDefault="00000000" w:rsidRPr="00000000" w14:paraId="00000101">
      <w:pPr>
        <w:widowControl w:val="0"/>
        <w:ind w:left="560" w:firstLine="0"/>
        <w:jc w:val="both"/>
        <w:rPr/>
      </w:pPr>
      <w:r w:rsidDel="00000000" w:rsidR="00000000" w:rsidRPr="00000000">
        <w:rPr>
          <w:rtl w:val="0"/>
        </w:rPr>
        <w:t xml:space="preserve">1.Information about the project has been disseminated among communities in the areas of implementation.</w:t>
      </w:r>
    </w:p>
    <w:p w:rsidR="00000000" w:rsidDel="00000000" w:rsidP="00000000" w:rsidRDefault="00000000" w:rsidRPr="00000000" w14:paraId="00000102">
      <w:pPr>
        <w:widowControl w:val="0"/>
        <w:ind w:left="560" w:firstLine="0"/>
        <w:jc w:val="both"/>
        <w:rPr/>
      </w:pPr>
      <w:r w:rsidDel="00000000" w:rsidR="00000000" w:rsidRPr="00000000">
        <w:rPr>
          <w:rtl w:val="0"/>
        </w:rPr>
        <w:t xml:space="preserve">2.A plan for community visits has been developed and its regular updating has been ensured.</w:t>
      </w:r>
    </w:p>
    <w:p w:rsidR="00000000" w:rsidDel="00000000" w:rsidP="00000000" w:rsidRDefault="00000000" w:rsidRPr="00000000" w14:paraId="00000103">
      <w:pPr>
        <w:widowControl w:val="0"/>
        <w:ind w:left="560" w:firstLine="0"/>
        <w:jc w:val="both"/>
        <w:rPr/>
      </w:pPr>
      <w:r w:rsidDel="00000000" w:rsidR="00000000" w:rsidRPr="00000000">
        <w:rPr>
          <w:rtl w:val="0"/>
        </w:rPr>
        <w:t xml:space="preserve">3.Support was provided in the formation of groups for group activities within the project.</w:t>
      </w:r>
    </w:p>
    <w:p w:rsidR="00000000" w:rsidDel="00000000" w:rsidP="00000000" w:rsidRDefault="00000000" w:rsidRPr="00000000" w14:paraId="00000104">
      <w:pPr>
        <w:widowControl w:val="0"/>
        <w:ind w:left="560" w:firstLine="0"/>
        <w:jc w:val="both"/>
        <w:rPr/>
      </w:pPr>
      <w:r w:rsidDel="00000000" w:rsidR="00000000" w:rsidRPr="00000000">
        <w:rPr>
          <w:rtl w:val="0"/>
        </w:rPr>
        <w:t xml:space="preserve">4.The distribution of hygiene, laundry and training kits among beneficiaries is ensured.</w:t>
      </w:r>
    </w:p>
    <w:p w:rsidR="00000000" w:rsidDel="00000000" w:rsidP="00000000" w:rsidRDefault="00000000" w:rsidRPr="00000000" w14:paraId="00000105">
      <w:pPr>
        <w:widowControl w:val="0"/>
        <w:ind w:left="560" w:firstLine="0"/>
        <w:jc w:val="both"/>
        <w:rPr/>
      </w:pPr>
      <w:r w:rsidDel="00000000" w:rsidR="00000000" w:rsidRPr="00000000">
        <w:rPr>
          <w:rtl w:val="0"/>
        </w:rPr>
        <w:t xml:space="preserve">5.Reports have been prepared, reporting tables have been completed and training activities have been participated in.</w:t>
      </w:r>
    </w:p>
    <w:p w:rsidR="00000000" w:rsidDel="00000000" w:rsidP="00000000" w:rsidRDefault="00000000" w:rsidRPr="00000000" w14:paraId="00000106">
      <w:pPr>
        <w:widowControl w:val="0"/>
        <w:ind w:left="560" w:firstLine="0"/>
        <w:jc w:val="both"/>
        <w:rPr/>
      </w:pPr>
      <w:r w:rsidDel="00000000" w:rsidR="00000000" w:rsidRPr="00000000">
        <w:rPr>
          <w:rtl w:val="0"/>
        </w:rPr>
        <w:t xml:space="preserve">6.Measures aimed at strengthening social cohesion within the project were organized and carried out.</w:t>
      </w:r>
    </w:p>
    <w:p w:rsidR="00000000" w:rsidDel="00000000" w:rsidP="00000000" w:rsidRDefault="00000000" w:rsidRPr="00000000" w14:paraId="00000107">
      <w:pPr>
        <w:widowControl w:val="0"/>
        <w:ind w:left="560" w:firstLine="0"/>
        <w:jc w:val="both"/>
        <w:rPr/>
      </w:pPr>
      <w:r w:rsidDel="00000000" w:rsidR="00000000" w:rsidRPr="00000000">
        <w:rPr>
          <w:rtl w:val="0"/>
        </w:rPr>
        <w:t xml:space="preserve">7.Provision of reporting is ensured in accordance with the requests of the Project Manager.</w:t>
      </w:r>
    </w:p>
    <w:p w:rsidR="00000000" w:rsidDel="00000000" w:rsidP="00000000" w:rsidRDefault="00000000" w:rsidRPr="00000000" w14:paraId="00000108">
      <w:pPr>
        <w:widowControl w:val="0"/>
        <w:jc w:val="both"/>
        <w:rPr/>
      </w:pPr>
      <w:r w:rsidDel="00000000" w:rsidR="00000000" w:rsidRPr="00000000">
        <w:rPr>
          <w:rtl w:val="0"/>
        </w:rPr>
        <w:t xml:space="preserve"> </w:t>
      </w:r>
    </w:p>
    <w:p w:rsidR="00000000" w:rsidDel="00000000" w:rsidP="00000000" w:rsidRDefault="00000000" w:rsidRPr="00000000" w14:paraId="00000109">
      <w:pPr>
        <w:widowControl w:val="0"/>
        <w:spacing w:line="298.9090909090909" w:lineRule="auto"/>
        <w:ind w:left="960" w:hanging="240"/>
        <w:jc w:val="both"/>
        <w:rPr>
          <w:b w:val="1"/>
          <w:bCs w:val="1"/>
        </w:rPr>
      </w:pPr>
      <w:r w:rsidDel="00000000" w:rsidR="00000000" w:rsidRPr="00000000">
        <w:rPr>
          <w:b w:val="1"/>
          <w:bCs w:val="1"/>
          <w:rtl w:val="0"/>
        </w:rPr>
        <w:t xml:space="preserve">7.</w:t>
      </w:r>
      <w:r w:rsidDel="00000000" w:rsidR="00000000" w:rsidRPr="00000000">
        <w:rPr>
          <w:sz w:val="14"/>
          <w:szCs w:val="14"/>
          <w:rtl w:val="0"/>
        </w:rPr>
        <w:t xml:space="preserve">  </w:t>
      </w:r>
      <w:r w:rsidDel="00000000" w:rsidR="00000000" w:rsidRPr="00000000">
        <w:rPr>
          <w:b w:val="1"/>
          <w:bCs w:val="1"/>
          <w:rtl w:val="0"/>
        </w:rPr>
        <w:t xml:space="preserve">Reporting</w:t>
      </w:r>
    </w:p>
    <w:p w:rsidR="00000000" w:rsidDel="00000000" w:rsidP="00000000" w:rsidRDefault="00000000" w:rsidRPr="00000000" w14:paraId="0000010A">
      <w:pPr>
        <w:widowControl w:val="0"/>
        <w:ind w:left="140" w:firstLine="560"/>
        <w:jc w:val="both"/>
        <w:rPr/>
      </w:pPr>
      <w:r w:rsidDel="00000000" w:rsidR="00000000" w:rsidRPr="00000000">
        <w:rPr>
          <w:rtl w:val="0"/>
        </w:rPr>
        <w:t xml:space="preserve">The </w:t>
      </w:r>
      <w:r w:rsidDel="00000000" w:rsidR="00000000" w:rsidRPr="00000000">
        <w:rPr>
          <w:sz w:val="22"/>
          <w:szCs w:val="22"/>
          <w:rtl w:val="0"/>
        </w:rPr>
        <w:t xml:space="preserve">Community Outreach Expert</w:t>
      </w:r>
      <w:r w:rsidDel="00000000" w:rsidR="00000000" w:rsidRPr="00000000">
        <w:rPr>
          <w:rtl w:val="0"/>
        </w:rPr>
        <w:t xml:space="preserve"> regularly reports on his/her activities to the Project Manager and Regional Coordinator.</w:t>
      </w:r>
    </w:p>
    <w:p w:rsidR="00000000" w:rsidDel="00000000" w:rsidP="00000000" w:rsidRDefault="00000000" w:rsidRPr="00000000" w14:paraId="0000010B">
      <w:pPr>
        <w:widowControl w:val="0"/>
        <w:ind w:left="140" w:firstLine="560"/>
        <w:jc w:val="both"/>
        <w:rPr/>
      </w:pPr>
      <w:r w:rsidDel="00000000" w:rsidR="00000000" w:rsidRPr="00000000">
        <w:rPr>
          <w:rtl w:val="0"/>
        </w:rPr>
        <w:t xml:space="preserve">Reporting includes (but is not limited to) the following documents:</w:t>
      </w:r>
    </w:p>
    <w:p w:rsidR="00000000" w:rsidDel="00000000" w:rsidP="00000000" w:rsidRDefault="00000000" w:rsidRPr="00000000" w14:paraId="0000010C">
      <w:pPr>
        <w:widowControl w:val="0"/>
        <w:ind w:left="560" w:firstLine="0"/>
        <w:jc w:val="both"/>
        <w:rPr/>
      </w:pPr>
      <w:r w:rsidDel="00000000" w:rsidR="00000000" w:rsidRPr="00000000">
        <w:rPr>
          <w:rtl w:val="0"/>
        </w:rPr>
        <w:t xml:space="preserve">• reports on the results of the events;</w:t>
      </w:r>
    </w:p>
    <w:p w:rsidR="00000000" w:rsidDel="00000000" w:rsidP="00000000" w:rsidRDefault="00000000" w:rsidRPr="00000000" w14:paraId="0000010D">
      <w:pPr>
        <w:widowControl w:val="0"/>
        <w:ind w:left="560" w:firstLine="0"/>
        <w:jc w:val="both"/>
        <w:rPr/>
      </w:pPr>
      <w:r w:rsidDel="00000000" w:rsidR="00000000" w:rsidRPr="00000000">
        <w:rPr>
          <w:rtl w:val="0"/>
        </w:rPr>
        <w:t xml:space="preserve">• a comprehensive report on the impact and achievements of the project, the use of resources within the framework of the project</w:t>
      </w:r>
    </w:p>
    <w:p w:rsidR="00000000" w:rsidDel="00000000" w:rsidP="00000000" w:rsidRDefault="00000000" w:rsidRPr="00000000" w14:paraId="0000010E">
      <w:pPr>
        <w:widowControl w:val="0"/>
        <w:ind w:left="560" w:firstLine="0"/>
        <w:jc w:val="both"/>
        <w:rPr/>
      </w:pPr>
      <w:r w:rsidDel="00000000" w:rsidR="00000000" w:rsidRPr="00000000">
        <w:rPr>
          <w:rtl w:val="0"/>
        </w:rPr>
        <w:t xml:space="preserve">• interim and final narrative reports.</w:t>
      </w:r>
    </w:p>
    <w:p w:rsidR="00000000" w:rsidDel="00000000" w:rsidP="00000000" w:rsidRDefault="00000000" w:rsidRPr="00000000" w14:paraId="0000010F">
      <w:pPr>
        <w:widowControl w:val="0"/>
        <w:jc w:val="both"/>
        <w:rPr/>
      </w:pPr>
      <w:r w:rsidDel="00000000" w:rsidR="00000000" w:rsidRPr="00000000">
        <w:rPr>
          <w:rtl w:val="0"/>
        </w:rPr>
        <w:t xml:space="preserve"> </w:t>
      </w:r>
    </w:p>
    <w:p w:rsidR="00000000" w:rsidDel="00000000" w:rsidP="00000000" w:rsidRDefault="00000000" w:rsidRPr="00000000" w14:paraId="00000110">
      <w:pPr>
        <w:widowControl w:val="0"/>
        <w:spacing w:line="298.9090909090909" w:lineRule="auto"/>
        <w:ind w:left="960" w:hanging="240"/>
        <w:jc w:val="both"/>
        <w:rPr>
          <w:b w:val="1"/>
          <w:bCs w:val="1"/>
        </w:rPr>
      </w:pPr>
      <w:r w:rsidDel="00000000" w:rsidR="00000000" w:rsidRPr="00000000">
        <w:rPr>
          <w:b w:val="1"/>
          <w:bCs w:val="1"/>
          <w:rtl w:val="0"/>
        </w:rPr>
        <w:t xml:space="preserve">8.</w:t>
      </w:r>
      <w:r w:rsidDel="00000000" w:rsidR="00000000" w:rsidRPr="00000000">
        <w:rPr>
          <w:sz w:val="14"/>
          <w:szCs w:val="14"/>
          <w:rtl w:val="0"/>
        </w:rPr>
        <w:t xml:space="preserve">  </w:t>
      </w:r>
      <w:r w:rsidDel="00000000" w:rsidR="00000000" w:rsidRPr="00000000">
        <w:rPr>
          <w:b w:val="1"/>
          <w:bCs w:val="1"/>
          <w:rtl w:val="0"/>
        </w:rPr>
        <w:t xml:space="preserve">Procurement of materials and equipment</w:t>
      </w:r>
    </w:p>
    <w:p w:rsidR="00000000" w:rsidDel="00000000" w:rsidP="00000000" w:rsidRDefault="00000000" w:rsidRPr="00000000" w14:paraId="00000111">
      <w:pPr>
        <w:widowControl w:val="0"/>
        <w:spacing w:line="298.9090909090909" w:lineRule="auto"/>
        <w:ind w:left="1060" w:firstLine="0"/>
        <w:jc w:val="both"/>
        <w:rPr/>
      </w:pPr>
      <w:r w:rsidDel="00000000" w:rsidR="00000000" w:rsidRPr="00000000">
        <w:rPr>
          <w:rtl w:val="0"/>
        </w:rPr>
        <w:t xml:space="preserve">Not expected.</w:t>
      </w:r>
    </w:p>
    <w:p w:rsidR="00000000" w:rsidDel="00000000" w:rsidP="00000000" w:rsidRDefault="00000000" w:rsidRPr="00000000" w14:paraId="00000112">
      <w:pPr>
        <w:widowControl w:val="0"/>
        <w:spacing w:line="298.9090909090909" w:lineRule="auto"/>
        <w:ind w:left="106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113">
      <w:pPr>
        <w:widowControl w:val="0"/>
        <w:spacing w:line="298.9090909090909" w:lineRule="auto"/>
        <w:ind w:left="1180" w:hanging="240"/>
        <w:jc w:val="both"/>
        <w:rPr>
          <w:b w:val="1"/>
          <w:bCs w:val="1"/>
        </w:rPr>
      </w:pPr>
      <w:r w:rsidDel="00000000" w:rsidR="00000000" w:rsidRPr="00000000">
        <w:rPr>
          <w:b w:val="1"/>
          <w:bCs w:val="1"/>
          <w:rtl w:val="0"/>
        </w:rPr>
        <w:t xml:space="preserve">9.</w:t>
      </w:r>
      <w:r w:rsidDel="00000000" w:rsidR="00000000" w:rsidRPr="00000000">
        <w:rPr>
          <w:sz w:val="14"/>
          <w:szCs w:val="14"/>
          <w:rtl w:val="0"/>
        </w:rPr>
        <w:t xml:space="preserve">  </w:t>
      </w:r>
      <w:r w:rsidDel="00000000" w:rsidR="00000000" w:rsidRPr="00000000">
        <w:rPr>
          <w:b w:val="1"/>
          <w:bCs w:val="1"/>
          <w:rtl w:val="0"/>
        </w:rPr>
        <w:t xml:space="preserve">Financial conditions</w:t>
      </w:r>
    </w:p>
    <w:p w:rsidR="00000000" w:rsidDel="00000000" w:rsidP="00000000" w:rsidRDefault="00000000" w:rsidRPr="00000000" w14:paraId="00000114">
      <w:pPr>
        <w:widowControl w:val="0"/>
        <w:ind w:left="140" w:right="140" w:firstLine="560"/>
        <w:jc w:val="both"/>
        <w:rPr/>
      </w:pPr>
      <w:r w:rsidDel="00000000" w:rsidR="00000000" w:rsidRPr="00000000">
        <w:rPr>
          <w:rtl w:val="0"/>
        </w:rPr>
        <w:t xml:space="preserve">According to the time worked, the </w:t>
      </w:r>
      <w:r w:rsidDel="00000000" w:rsidR="00000000" w:rsidRPr="00000000">
        <w:rPr>
          <w:sz w:val="22"/>
          <w:szCs w:val="22"/>
          <w:rtl w:val="0"/>
        </w:rPr>
        <w:t xml:space="preserve">Community Outreach Expert</w:t>
      </w:r>
      <w:r w:rsidDel="00000000" w:rsidR="00000000" w:rsidRPr="00000000">
        <w:rPr>
          <w:rtl w:val="0"/>
        </w:rPr>
        <w:t xml:space="preserve"> will be paid remuneration within the specified time. The payment schedule will be agreed with the Project Budget.</w:t>
      </w:r>
    </w:p>
    <w:p w:rsidR="00000000" w:rsidDel="00000000" w:rsidP="00000000" w:rsidRDefault="00000000" w:rsidRPr="00000000" w14:paraId="00000115">
      <w:pPr>
        <w:widowControl w:val="0"/>
        <w:ind w:left="140" w:right="140" w:firstLine="560"/>
        <w:jc w:val="both"/>
        <w:rPr/>
      </w:pPr>
      <w:r w:rsidDel="00000000" w:rsidR="00000000" w:rsidRPr="00000000">
        <w:rPr>
          <w:rtl w:val="0"/>
        </w:rPr>
        <w:t xml:space="preserve"> </w:t>
      </w:r>
    </w:p>
    <w:p w:rsidR="00000000" w:rsidDel="00000000" w:rsidP="00000000" w:rsidRDefault="00000000" w:rsidRPr="00000000" w14:paraId="00000116">
      <w:pPr>
        <w:widowControl w:val="0"/>
        <w:ind w:left="140" w:right="140" w:firstLine="560"/>
        <w:jc w:val="both"/>
        <w:rPr/>
      </w:pPr>
      <w:r w:rsidDel="00000000" w:rsidR="00000000" w:rsidRPr="00000000">
        <w:rPr>
          <w:rtl w:val="0"/>
        </w:rPr>
        <w:t xml:space="preserve">Taxes, fees or payments of the Government of Ukraine, the Government of the Federal Republic of Germany and/or the Government of another country must be paid by the </w:t>
      </w:r>
      <w:r w:rsidDel="00000000" w:rsidR="00000000" w:rsidRPr="00000000">
        <w:rPr>
          <w:sz w:val="22"/>
          <w:szCs w:val="22"/>
          <w:rtl w:val="0"/>
        </w:rPr>
        <w:t xml:space="preserve">Community Outreach Expert</w:t>
      </w:r>
      <w:r w:rsidDel="00000000" w:rsidR="00000000" w:rsidRPr="00000000">
        <w:rPr>
          <w:rtl w:val="0"/>
        </w:rPr>
        <w:t xml:space="preserve"> in accordance with the amount received. All payments are made exclusively on the basis of original invoices and acts of completed works, submitted no later than 3 working days before the date of payment.</w:t>
      </w:r>
    </w:p>
    <w:p w:rsidR="00000000" w:rsidDel="00000000" w:rsidP="00000000" w:rsidRDefault="00000000" w:rsidRPr="00000000" w14:paraId="00000117">
      <w:pPr>
        <w:widowControl w:val="0"/>
        <w:ind w:left="140" w:right="140" w:firstLine="560"/>
        <w:jc w:val="both"/>
        <w:rPr/>
      </w:pPr>
      <w:r w:rsidDel="00000000" w:rsidR="00000000" w:rsidRPr="00000000">
        <w:rPr>
          <w:rtl w:val="0"/>
        </w:rPr>
        <w:t xml:space="preserve"> </w:t>
      </w:r>
    </w:p>
    <w:p w:rsidR="00000000" w:rsidDel="00000000" w:rsidP="00000000" w:rsidRDefault="00000000" w:rsidRPr="00000000" w14:paraId="00000118">
      <w:pPr>
        <w:widowControl w:val="0"/>
        <w:ind w:left="140" w:right="140" w:firstLine="560"/>
        <w:jc w:val="both"/>
        <w:rPr/>
      </w:pPr>
      <w:r w:rsidDel="00000000" w:rsidR="00000000" w:rsidRPr="00000000">
        <w:rPr>
          <w:rtl w:val="0"/>
        </w:rPr>
        <w:t xml:space="preserve"> </w:t>
      </w:r>
    </w:p>
    <w:p w:rsidR="00000000" w:rsidDel="00000000" w:rsidP="00000000" w:rsidRDefault="00000000" w:rsidRPr="00000000" w14:paraId="00000119">
      <w:pPr>
        <w:widowControl w:val="0"/>
        <w:ind w:left="140" w:right="140" w:firstLine="0"/>
        <w:jc w:val="both"/>
        <w:rPr/>
      </w:pPr>
      <w:r w:rsidDel="00000000" w:rsidR="00000000" w:rsidRPr="00000000">
        <w:rPr>
          <w:rtl w:val="0"/>
        </w:rPr>
        <w:t xml:space="preserve"> </w:t>
      </w:r>
    </w:p>
    <w:p w:rsidR="00000000" w:rsidDel="00000000" w:rsidP="00000000" w:rsidRDefault="00000000" w:rsidRPr="00000000" w14:paraId="0000011A">
      <w:pPr>
        <w:widowControl w:val="0"/>
        <w:ind w:left="135" w:right="136" w:firstLine="568"/>
        <w:jc w:val="both"/>
        <w:rPr>
          <w:b w:val="1"/>
          <w:bCs w:val="1"/>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6840" w:w="11910" w:orient="portrait"/>
      <w:pgMar w:bottom="280" w:top="960" w:left="600" w:right="711" w:header="751"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Додаток 1</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944" w:hanging="240"/>
      </w:pPr>
      <w:rPr>
        <w:rFonts w:ascii="Times New Roman" w:cs="Times New Roman" w:eastAsia="Times New Roman" w:hAnsi="Times New Roman"/>
        <w:b w:val="1"/>
        <w:bCs w:val="1"/>
        <w:sz w:val="24"/>
        <w:szCs w:val="24"/>
      </w:rPr>
    </w:lvl>
    <w:lvl w:ilvl="1">
      <w:start w:val="0"/>
      <w:numFmt w:val="bullet"/>
      <w:lvlText w:val="•"/>
      <w:lvlJc w:val="left"/>
      <w:pPr>
        <w:ind w:left="1916" w:hanging="240"/>
      </w:pPr>
      <w:rPr/>
    </w:lvl>
    <w:lvl w:ilvl="2">
      <w:start w:val="0"/>
      <w:numFmt w:val="bullet"/>
      <w:lvlText w:val="•"/>
      <w:lvlJc w:val="left"/>
      <w:pPr>
        <w:ind w:left="2893" w:hanging="240"/>
      </w:pPr>
      <w:rPr/>
    </w:lvl>
    <w:lvl w:ilvl="3">
      <w:start w:val="0"/>
      <w:numFmt w:val="bullet"/>
      <w:lvlText w:val="•"/>
      <w:lvlJc w:val="left"/>
      <w:pPr>
        <w:ind w:left="3870" w:hanging="240"/>
      </w:pPr>
      <w:rPr/>
    </w:lvl>
    <w:lvl w:ilvl="4">
      <w:start w:val="0"/>
      <w:numFmt w:val="bullet"/>
      <w:lvlText w:val="•"/>
      <w:lvlJc w:val="left"/>
      <w:pPr>
        <w:ind w:left="4847" w:hanging="240"/>
      </w:pPr>
      <w:rPr/>
    </w:lvl>
    <w:lvl w:ilvl="5">
      <w:start w:val="0"/>
      <w:numFmt w:val="bullet"/>
      <w:lvlText w:val="•"/>
      <w:lvlJc w:val="left"/>
      <w:pPr>
        <w:ind w:left="5824" w:hanging="240"/>
      </w:pPr>
      <w:rPr/>
    </w:lvl>
    <w:lvl w:ilvl="6">
      <w:start w:val="0"/>
      <w:numFmt w:val="bullet"/>
      <w:lvlText w:val="•"/>
      <w:lvlJc w:val="left"/>
      <w:pPr>
        <w:ind w:left="6800" w:hanging="240"/>
      </w:pPr>
      <w:rPr/>
    </w:lvl>
    <w:lvl w:ilvl="7">
      <w:start w:val="0"/>
      <w:numFmt w:val="bullet"/>
      <w:lvlText w:val="•"/>
      <w:lvlJc w:val="left"/>
      <w:pPr>
        <w:ind w:left="7777" w:hanging="240"/>
      </w:pPr>
      <w:rPr/>
    </w:lvl>
    <w:lvl w:ilvl="8">
      <w:start w:val="0"/>
      <w:numFmt w:val="bullet"/>
      <w:lvlText w:val="•"/>
      <w:lvlJc w:val="left"/>
      <w:pPr>
        <w:ind w:left="8754" w:hanging="240"/>
      </w:pPr>
      <w:rPr/>
    </w:lvl>
  </w:abstractNum>
  <w:abstractNum w:abstractNumId="2">
    <w:lvl w:ilvl="0">
      <w:start w:val="0"/>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3"/>
      <w:numFmt w:val="decimal"/>
      <w:lvlText w:val="%1."/>
      <w:lvlJc w:val="left"/>
      <w:pPr>
        <w:ind w:left="944" w:hanging="240"/>
      </w:pPr>
      <w:rPr>
        <w:rFonts w:ascii="Times New Roman" w:cs="Times New Roman" w:eastAsia="Times New Roman" w:hAnsi="Times New Roman"/>
        <w:b w:val="1"/>
        <w:bCs w:val="1"/>
        <w:sz w:val="24"/>
        <w:szCs w:val="24"/>
      </w:rPr>
    </w:lvl>
    <w:lvl w:ilvl="1">
      <w:start w:val="0"/>
      <w:numFmt w:val="bullet"/>
      <w:lvlText w:val="•"/>
      <w:lvlJc w:val="left"/>
      <w:pPr>
        <w:ind w:left="1916" w:hanging="240"/>
      </w:pPr>
      <w:rPr/>
    </w:lvl>
    <w:lvl w:ilvl="2">
      <w:start w:val="0"/>
      <w:numFmt w:val="bullet"/>
      <w:lvlText w:val="•"/>
      <w:lvlJc w:val="left"/>
      <w:pPr>
        <w:ind w:left="2893" w:hanging="240"/>
      </w:pPr>
      <w:rPr/>
    </w:lvl>
    <w:lvl w:ilvl="3">
      <w:start w:val="0"/>
      <w:numFmt w:val="bullet"/>
      <w:lvlText w:val="•"/>
      <w:lvlJc w:val="left"/>
      <w:pPr>
        <w:ind w:left="3870" w:hanging="240"/>
      </w:pPr>
      <w:rPr/>
    </w:lvl>
    <w:lvl w:ilvl="4">
      <w:start w:val="0"/>
      <w:numFmt w:val="bullet"/>
      <w:lvlText w:val="•"/>
      <w:lvlJc w:val="left"/>
      <w:pPr>
        <w:ind w:left="4847" w:hanging="240"/>
      </w:pPr>
      <w:rPr/>
    </w:lvl>
    <w:lvl w:ilvl="5">
      <w:start w:val="0"/>
      <w:numFmt w:val="bullet"/>
      <w:lvlText w:val="•"/>
      <w:lvlJc w:val="left"/>
      <w:pPr>
        <w:ind w:left="5824" w:hanging="240"/>
      </w:pPr>
      <w:rPr/>
    </w:lvl>
    <w:lvl w:ilvl="6">
      <w:start w:val="0"/>
      <w:numFmt w:val="bullet"/>
      <w:lvlText w:val="•"/>
      <w:lvlJc w:val="left"/>
      <w:pPr>
        <w:ind w:left="6800" w:hanging="240"/>
      </w:pPr>
      <w:rPr/>
    </w:lvl>
    <w:lvl w:ilvl="7">
      <w:start w:val="0"/>
      <w:numFmt w:val="bullet"/>
      <w:lvlText w:val="•"/>
      <w:lvlJc w:val="left"/>
      <w:pPr>
        <w:ind w:left="7777" w:hanging="240"/>
      </w:pPr>
      <w:rPr/>
    </w:lvl>
    <w:lvl w:ilvl="8">
      <w:start w:val="0"/>
      <w:numFmt w:val="bullet"/>
      <w:lvlText w:val="•"/>
      <w:lvlJc w:val="left"/>
      <w:pPr>
        <w:ind w:left="8754" w:hanging="240"/>
      </w:pPr>
      <w:rPr/>
    </w:lvl>
  </w:abstractNum>
  <w:abstractNum w:abstractNumId="5">
    <w:lvl w:ilvl="0">
      <w:start w:val="0"/>
      <w:numFmt w:val="bullet"/>
      <w:lvlText w:val="●"/>
      <w:lvlJc w:val="left"/>
      <w:pPr>
        <w:ind w:left="136" w:hanging="424"/>
      </w:pPr>
      <w:rPr>
        <w:rFonts w:ascii="Noto Sans Symbols" w:cs="Noto Sans Symbols" w:eastAsia="Noto Sans Symbols" w:hAnsi="Noto Sans Symbols"/>
        <w:sz w:val="24"/>
        <w:szCs w:val="24"/>
      </w:rPr>
    </w:lvl>
    <w:lvl w:ilvl="1">
      <w:start w:val="0"/>
      <w:numFmt w:val="bullet"/>
      <w:lvlText w:val="•"/>
      <w:lvlJc w:val="left"/>
      <w:pPr>
        <w:ind w:left="1196" w:hanging="424.0000000000001"/>
      </w:pPr>
      <w:rPr/>
    </w:lvl>
    <w:lvl w:ilvl="2">
      <w:start w:val="0"/>
      <w:numFmt w:val="bullet"/>
      <w:lvlText w:val="•"/>
      <w:lvlJc w:val="left"/>
      <w:pPr>
        <w:ind w:left="2253" w:hanging="424"/>
      </w:pPr>
      <w:rPr/>
    </w:lvl>
    <w:lvl w:ilvl="3">
      <w:start w:val="0"/>
      <w:numFmt w:val="bullet"/>
      <w:lvlText w:val="•"/>
      <w:lvlJc w:val="left"/>
      <w:pPr>
        <w:ind w:left="3310" w:hanging="424"/>
      </w:pPr>
      <w:rPr/>
    </w:lvl>
    <w:lvl w:ilvl="4">
      <w:start w:val="0"/>
      <w:numFmt w:val="bullet"/>
      <w:lvlText w:val="•"/>
      <w:lvlJc w:val="left"/>
      <w:pPr>
        <w:ind w:left="4367" w:hanging="424"/>
      </w:pPr>
      <w:rPr/>
    </w:lvl>
    <w:lvl w:ilvl="5">
      <w:start w:val="0"/>
      <w:numFmt w:val="bullet"/>
      <w:lvlText w:val="•"/>
      <w:lvlJc w:val="left"/>
      <w:pPr>
        <w:ind w:left="5424" w:hanging="424"/>
      </w:pPr>
      <w:rPr/>
    </w:lvl>
    <w:lvl w:ilvl="6">
      <w:start w:val="0"/>
      <w:numFmt w:val="bullet"/>
      <w:lvlText w:val="•"/>
      <w:lvlJc w:val="left"/>
      <w:pPr>
        <w:ind w:left="6480" w:hanging="424"/>
      </w:pPr>
      <w:rPr/>
    </w:lvl>
    <w:lvl w:ilvl="7">
      <w:start w:val="0"/>
      <w:numFmt w:val="bullet"/>
      <w:lvlText w:val="•"/>
      <w:lvlJc w:val="left"/>
      <w:pPr>
        <w:ind w:left="7537" w:hanging="423.9999999999991"/>
      </w:pPr>
      <w:rPr/>
    </w:lvl>
    <w:lvl w:ilvl="8">
      <w:start w:val="0"/>
      <w:numFmt w:val="bullet"/>
      <w:lvlText w:val="•"/>
      <w:lvlJc w:val="left"/>
      <w:pPr>
        <w:ind w:left="8594" w:hanging="424"/>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ind w:left="944"/>
      <w:jc w:val="both"/>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XwZQLzkPdDRc8+ICKg/l+Fjlw==">CgMxLjAyDmgudGhub2dhd2t3c2tuOAByITFyZWMwY2JIZjUyR19WRmFmMjVHdG1rRUlIOFBFdUR2Rw==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2020-10-05T00:00:00Z</vt:lpwstr>
  </property>
  <property fmtid="{D5CDD505-2E9C-101B-9397-08002B2CF9AE}" pid="3" name="Creator">
    <vt:lpwstr>Microsoft® Word 2016</vt:lpwstr>
  </property>
  <property fmtid="{D5CDD505-2E9C-101B-9397-08002B2CF9AE}" pid="4" name="LastSaved">
    <vt:lpwstr>2021-02-23T00:00:00Z</vt:lpwstr>
  </property>
</Properties>
</file>